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8DB" w14:textId="77777777" w:rsidR="00666E67" w:rsidRDefault="00E410DA" w:rsidP="00666AC5">
      <w:pPr>
        <w:ind w:left="993"/>
        <w:rPr>
          <w:highlight w:val="cyan"/>
        </w:rPr>
      </w:pPr>
      <w:r>
        <w:t xml:space="preserve"> </w:t>
      </w:r>
      <w:r>
        <w:tab/>
      </w:r>
      <w:r>
        <w:tab/>
      </w:r>
    </w:p>
    <w:p w14:paraId="1EA00499" w14:textId="77777777" w:rsidR="00666AC5" w:rsidRDefault="00666AC5" w:rsidP="00666AC5">
      <w:pPr>
        <w:ind w:left="1416"/>
        <w:jc w:val="right"/>
        <w:rPr>
          <w:rFonts w:cstheme="minorHAnsi"/>
          <w:sz w:val="24"/>
          <w:szCs w:val="24"/>
        </w:rPr>
      </w:pPr>
    </w:p>
    <w:p w14:paraId="7BDD2FA7" w14:textId="77777777" w:rsidR="00666AC5" w:rsidRDefault="00B3259C" w:rsidP="00666AC5">
      <w:pPr>
        <w:ind w:left="851"/>
        <w:jc w:val="center"/>
        <w:rPr>
          <w:rFonts w:cstheme="minorHAnsi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53E5A883" wp14:editId="2C7E9C02">
            <wp:extent cx="3990975" cy="900092"/>
            <wp:effectExtent l="0" t="0" r="0" b="0"/>
            <wp:docPr id="326" name="Image 326" descr="Nouveau Logo CD quadri dec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CD quadri dec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06" cy="90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2435" w14:textId="77777777" w:rsidR="00666AC5" w:rsidRDefault="00666AC5" w:rsidP="008F17C6">
      <w:pPr>
        <w:rPr>
          <w:rFonts w:cstheme="minorHAnsi"/>
          <w:sz w:val="24"/>
          <w:szCs w:val="24"/>
        </w:rPr>
      </w:pPr>
    </w:p>
    <w:p w14:paraId="3BCBFFE9" w14:textId="77777777" w:rsidR="00666AC5" w:rsidRDefault="00666AC5" w:rsidP="00666AC5">
      <w:pPr>
        <w:ind w:left="851" w:firstLine="2"/>
        <w:jc w:val="center"/>
        <w:rPr>
          <w:b/>
          <w:color w:val="0070C0"/>
          <w:sz w:val="56"/>
          <w:szCs w:val="56"/>
        </w:rPr>
      </w:pPr>
      <w:r w:rsidRPr="00666AC5">
        <w:rPr>
          <w:b/>
          <w:color w:val="0070C0"/>
          <w:sz w:val="56"/>
          <w:szCs w:val="56"/>
        </w:rPr>
        <w:t>APPEL À PROJET</w:t>
      </w:r>
      <w:r w:rsidR="00413B8D">
        <w:rPr>
          <w:b/>
          <w:color w:val="0070C0"/>
          <w:sz w:val="56"/>
          <w:szCs w:val="56"/>
        </w:rPr>
        <w:t>S</w:t>
      </w:r>
    </w:p>
    <w:p w14:paraId="1C2574D3" w14:textId="35DF8D6A" w:rsidR="00541F40" w:rsidRDefault="00E776CF" w:rsidP="008F17C6">
      <w:pPr>
        <w:ind w:left="851" w:firstLine="2"/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MOUSTIQUE</w:t>
      </w:r>
      <w:r w:rsidR="00612903">
        <w:rPr>
          <w:b/>
          <w:color w:val="0070C0"/>
          <w:sz w:val="56"/>
          <w:szCs w:val="56"/>
        </w:rPr>
        <w:t xml:space="preserve"> TIGRE</w:t>
      </w:r>
    </w:p>
    <w:p w14:paraId="63FF7AB2" w14:textId="77777777" w:rsidR="008F17C6" w:rsidRPr="00666AC5" w:rsidRDefault="008F17C6" w:rsidP="008F17C6">
      <w:pPr>
        <w:ind w:left="851" w:firstLine="2"/>
        <w:jc w:val="center"/>
        <w:rPr>
          <w:b/>
          <w:color w:val="0070C0"/>
          <w:sz w:val="56"/>
          <w:szCs w:val="56"/>
        </w:rPr>
      </w:pPr>
    </w:p>
    <w:p w14:paraId="5B12F9C5" w14:textId="4B8DECAA" w:rsidR="008F17C6" w:rsidRPr="00666AC5" w:rsidRDefault="00025588" w:rsidP="008F17C6">
      <w:pPr>
        <w:ind w:left="851"/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Projets de recherche </w:t>
      </w:r>
      <w:r w:rsidR="00333419">
        <w:rPr>
          <w:b/>
          <w:color w:val="0070C0"/>
          <w:sz w:val="56"/>
          <w:szCs w:val="56"/>
        </w:rPr>
        <w:t xml:space="preserve">- </w:t>
      </w:r>
      <w:r w:rsidR="00B81326">
        <w:rPr>
          <w:b/>
          <w:color w:val="0070C0"/>
          <w:sz w:val="56"/>
          <w:szCs w:val="56"/>
        </w:rPr>
        <w:t>lutte</w:t>
      </w:r>
      <w:r w:rsidR="00333419">
        <w:rPr>
          <w:b/>
          <w:color w:val="0070C0"/>
          <w:sz w:val="56"/>
          <w:szCs w:val="56"/>
        </w:rPr>
        <w:t>r</w:t>
      </w:r>
      <w:r w:rsidR="00B81326">
        <w:rPr>
          <w:b/>
          <w:color w:val="0070C0"/>
          <w:sz w:val="56"/>
          <w:szCs w:val="56"/>
        </w:rPr>
        <w:t xml:space="preserve"> contre la prolifération du moustique tigre en milieu urbain</w:t>
      </w:r>
    </w:p>
    <w:p w14:paraId="0204E51E" w14:textId="0A7CBC0D" w:rsidR="00666AC5" w:rsidRPr="008F17C6" w:rsidRDefault="00666AC5" w:rsidP="008F17C6">
      <w:pPr>
        <w:ind w:left="851"/>
        <w:jc w:val="center"/>
        <w:rPr>
          <w:b/>
          <w:color w:val="0070C0"/>
          <w:sz w:val="56"/>
          <w:szCs w:val="56"/>
        </w:rPr>
      </w:pPr>
      <w:r w:rsidRPr="00666AC5">
        <w:rPr>
          <w:b/>
          <w:color w:val="0070C0"/>
          <w:sz w:val="56"/>
          <w:szCs w:val="56"/>
        </w:rPr>
        <w:t>Année 202</w:t>
      </w:r>
      <w:r w:rsidR="00BF2A74">
        <w:rPr>
          <w:b/>
          <w:color w:val="0070C0"/>
          <w:sz w:val="56"/>
          <w:szCs w:val="56"/>
        </w:rPr>
        <w:t>6</w:t>
      </w:r>
    </w:p>
    <w:p w14:paraId="10D66E9E" w14:textId="77777777" w:rsidR="00666AC5" w:rsidRDefault="00666AC5" w:rsidP="00666AC5">
      <w:pPr>
        <w:ind w:left="1416" w:firstLine="2"/>
      </w:pPr>
    </w:p>
    <w:p w14:paraId="0D5E5827" w14:textId="77777777" w:rsidR="007651E6" w:rsidRDefault="00666AC5" w:rsidP="001E13D8">
      <w:pPr>
        <w:ind w:firstLine="708"/>
        <w:jc w:val="center"/>
        <w:rPr>
          <w:b/>
          <w:color w:val="0070C0"/>
          <w:sz w:val="40"/>
          <w:szCs w:val="40"/>
        </w:rPr>
      </w:pPr>
      <w:r w:rsidRPr="00452685">
        <w:rPr>
          <w:b/>
          <w:color w:val="0070C0"/>
          <w:sz w:val="40"/>
          <w:szCs w:val="40"/>
        </w:rPr>
        <w:t xml:space="preserve">DATE LIMITE DE DEPÔT DE DOSSIER : </w:t>
      </w:r>
    </w:p>
    <w:p w14:paraId="776895D9" w14:textId="4E86C4D3" w:rsidR="007651E6" w:rsidRPr="00452685" w:rsidRDefault="00777DF5" w:rsidP="0030180D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15</w:t>
      </w:r>
      <w:r w:rsidR="00347A8F">
        <w:rPr>
          <w:b/>
          <w:color w:val="0070C0"/>
          <w:sz w:val="40"/>
          <w:szCs w:val="40"/>
        </w:rPr>
        <w:t>/0</w:t>
      </w:r>
      <w:r>
        <w:rPr>
          <w:b/>
          <w:color w:val="0070C0"/>
          <w:sz w:val="40"/>
          <w:szCs w:val="40"/>
        </w:rPr>
        <w:t>8</w:t>
      </w:r>
      <w:r w:rsidR="00347A8F">
        <w:rPr>
          <w:b/>
          <w:color w:val="0070C0"/>
          <w:sz w:val="40"/>
          <w:szCs w:val="40"/>
        </w:rPr>
        <w:t>/2026</w:t>
      </w:r>
    </w:p>
    <w:p w14:paraId="0249A331" w14:textId="77777777" w:rsidR="00700E67" w:rsidRDefault="00700E67" w:rsidP="00D8405E">
      <w:pPr>
        <w:rPr>
          <w:b/>
          <w:highlight w:val="cyan"/>
        </w:rPr>
      </w:pPr>
    </w:p>
    <w:p w14:paraId="5E063DEE" w14:textId="2C98E191" w:rsidR="00297424" w:rsidRDefault="00297424" w:rsidP="00EF018D">
      <w:pPr>
        <w:pStyle w:val="Sansinterligne"/>
        <w:jc w:val="center"/>
      </w:pPr>
      <w:r w:rsidRPr="00297424">
        <w:t>Afin de valider votre participation à l’appel à projets, le présent dossier devra être retourné avant le</w:t>
      </w:r>
      <w:r w:rsidR="00347A8F">
        <w:t xml:space="preserve"> </w:t>
      </w:r>
      <w:r w:rsidR="00777DF5">
        <w:t>15</w:t>
      </w:r>
      <w:r w:rsidR="00347A8F">
        <w:t>/0</w:t>
      </w:r>
      <w:r w:rsidR="00777DF5">
        <w:t>8</w:t>
      </w:r>
      <w:r w:rsidR="00347A8F">
        <w:t>/2026</w:t>
      </w:r>
      <w:r w:rsidRPr="00297424">
        <w:t xml:space="preserve"> </w:t>
      </w:r>
      <w:r w:rsidRPr="007E5052">
        <w:t>en format PDF par courriel à l’adresse suivante :</w:t>
      </w:r>
      <w:r>
        <w:t xml:space="preserve"> </w:t>
      </w:r>
      <w:hyperlink r:id="rId9" w:history="1">
        <w:r w:rsidR="00227203" w:rsidRPr="00FF5624">
          <w:rPr>
            <w:rStyle w:val="Lienhypertexte"/>
          </w:rPr>
          <w:t>sres@departement13.fr</w:t>
        </w:r>
      </w:hyperlink>
    </w:p>
    <w:p w14:paraId="3082B6F8" w14:textId="77777777" w:rsidR="00297424" w:rsidRDefault="00297424" w:rsidP="00D8405E"/>
    <w:p w14:paraId="21B21AF7" w14:textId="531B72B2" w:rsidR="00297424" w:rsidRDefault="00297424" w:rsidP="008A1081">
      <w:pPr>
        <w:jc w:val="center"/>
      </w:pPr>
      <w:r>
        <w:t xml:space="preserve">Les candidats devront également déposer entre </w:t>
      </w:r>
      <w:r w:rsidRPr="00347A8F">
        <w:t xml:space="preserve">le </w:t>
      </w:r>
      <w:r w:rsidR="00777DF5">
        <w:t>15</w:t>
      </w:r>
      <w:r w:rsidRPr="00347A8F">
        <w:t>/0</w:t>
      </w:r>
      <w:r w:rsidR="00BA31DD">
        <w:t>5</w:t>
      </w:r>
      <w:r w:rsidR="007E5052" w:rsidRPr="00347A8F">
        <w:t>/202</w:t>
      </w:r>
      <w:r w:rsidR="00D727ED" w:rsidRPr="00347A8F">
        <w:t>6</w:t>
      </w:r>
      <w:r w:rsidR="007E5052" w:rsidRPr="00347A8F">
        <w:t xml:space="preserve"> et le </w:t>
      </w:r>
      <w:r w:rsidR="00777DF5">
        <w:t>15</w:t>
      </w:r>
      <w:r w:rsidRPr="00347A8F">
        <w:t>/0</w:t>
      </w:r>
      <w:r w:rsidR="00777DF5">
        <w:t>8</w:t>
      </w:r>
      <w:r w:rsidRPr="00347A8F">
        <w:t>/202</w:t>
      </w:r>
      <w:r w:rsidR="00D727ED" w:rsidRPr="00347A8F">
        <w:t>6</w:t>
      </w:r>
      <w:r>
        <w:t xml:space="preserve"> un dossier de demande de subvention correspondant à leur projet sur la pla</w:t>
      </w:r>
      <w:r w:rsidR="008A1081">
        <w:t xml:space="preserve">teforme en ligne du Département : </w:t>
      </w:r>
      <w:r>
        <w:t xml:space="preserve"> </w:t>
      </w:r>
      <w:r w:rsidR="008A1081" w:rsidRPr="008A1081">
        <w:rPr>
          <w:color w:val="0070C0"/>
        </w:rPr>
        <w:t>https://subventions.departement13.fr/sub/tiers/authentification</w:t>
      </w:r>
    </w:p>
    <w:p w14:paraId="48C14B86" w14:textId="77777777" w:rsidR="008A1081" w:rsidRDefault="008A1081">
      <w:pPr>
        <w:pStyle w:val="En-ttedetabledesmatires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74722381"/>
        <w:docPartObj>
          <w:docPartGallery w:val="Table of Contents"/>
          <w:docPartUnique/>
        </w:docPartObj>
      </w:sdtPr>
      <w:sdtEndPr>
        <w:rPr>
          <w:rFonts w:eastAsiaTheme="minorEastAsia" w:cs="Times New Roman"/>
          <w:lang w:eastAsia="fr-FR"/>
        </w:rPr>
      </w:sdtEndPr>
      <w:sdtContent>
        <w:p w14:paraId="3A7B2CB2" w14:textId="77777777" w:rsidR="009E71BF" w:rsidRDefault="002E22C2">
          <w:pPr>
            <w:pStyle w:val="En-ttedetabledesmatires"/>
          </w:pPr>
          <w:r>
            <w:t>Sommaire</w:t>
          </w:r>
        </w:p>
        <w:p w14:paraId="226E7A6A" w14:textId="77777777" w:rsidR="009E71BF" w:rsidRDefault="009E71BF" w:rsidP="009E71BF">
          <w:pPr>
            <w:pStyle w:val="TM2"/>
            <w:ind w:left="0"/>
          </w:pPr>
          <w:r>
            <w:t>Contexte</w:t>
          </w:r>
          <w:r>
            <w:ptab w:relativeTo="margin" w:alignment="right" w:leader="dot"/>
          </w:r>
          <w:r w:rsidR="00434A10">
            <w:t>3</w:t>
          </w:r>
        </w:p>
        <w:p w14:paraId="035AEE82" w14:textId="230E1F7D" w:rsidR="009E71BF" w:rsidRDefault="009E71BF" w:rsidP="009E71BF">
          <w:pPr>
            <w:pStyle w:val="TM3"/>
            <w:ind w:left="0"/>
          </w:pPr>
          <w:r>
            <w:t>Objectif</w:t>
          </w:r>
          <w:r w:rsidR="00434A10">
            <w:t>s</w:t>
          </w:r>
          <w:r>
            <w:t xml:space="preserve"> de l’Appel </w:t>
          </w:r>
          <w:r w:rsidR="00391B95">
            <w:t xml:space="preserve">à </w:t>
          </w:r>
          <w:r>
            <w:t>projets</w:t>
          </w:r>
          <w:r>
            <w:ptab w:relativeTo="margin" w:alignment="right" w:leader="dot"/>
          </w:r>
          <w:r>
            <w:t>3</w:t>
          </w:r>
        </w:p>
        <w:p w14:paraId="527C94F7" w14:textId="77777777" w:rsidR="009E71BF" w:rsidRDefault="00434A10" w:rsidP="002E22C2">
          <w:pPr>
            <w:pStyle w:val="TM1"/>
          </w:pPr>
          <w:r>
            <w:t>Thématiques ciblées</w:t>
          </w:r>
          <w:r w:rsidR="009E71BF">
            <w:ptab w:relativeTo="margin" w:alignment="right" w:leader="dot"/>
          </w:r>
          <w:r w:rsidR="009E71BF">
            <w:t>4</w:t>
          </w:r>
        </w:p>
        <w:p w14:paraId="106BBA39" w14:textId="77777777" w:rsidR="009E71BF" w:rsidRDefault="00434A10" w:rsidP="00434A10">
          <w:pPr>
            <w:pStyle w:val="TM2"/>
            <w:ind w:left="0"/>
          </w:pPr>
          <w:r>
            <w:t>Modalités de candidature</w:t>
          </w:r>
          <w:r w:rsidR="009E71BF">
            <w:ptab w:relativeTo="margin" w:alignment="right" w:leader="dot"/>
          </w:r>
          <w:r>
            <w:t>4</w:t>
          </w:r>
        </w:p>
        <w:p w14:paraId="0FD3E52A" w14:textId="77777777" w:rsidR="00DA483F" w:rsidRDefault="00E35604" w:rsidP="007655C3">
          <w:pPr>
            <w:pStyle w:val="TM3"/>
            <w:ind w:left="0"/>
          </w:pPr>
          <w:r>
            <w:t>Bénéficiaire</w:t>
          </w:r>
          <w:r w:rsidR="009E71BF">
            <w:ptab w:relativeTo="margin" w:alignment="right" w:leader="dot"/>
          </w:r>
          <w:r w:rsidR="007655C3">
            <w:t>5</w:t>
          </w:r>
        </w:p>
        <w:p w14:paraId="4F0B4889" w14:textId="77777777" w:rsidR="00DA483F" w:rsidRDefault="00E35604" w:rsidP="00DA483F">
          <w:pPr>
            <w:pStyle w:val="TM1"/>
          </w:pPr>
          <w:r>
            <w:t>Descriptif du projet</w:t>
          </w:r>
          <w:r w:rsidR="00DA483F">
            <w:ptab w:relativeTo="margin" w:alignment="right" w:leader="dot"/>
          </w:r>
          <w:r w:rsidR="00404872">
            <w:t>5</w:t>
          </w:r>
        </w:p>
        <w:p w14:paraId="7EEA8629" w14:textId="77777777" w:rsidR="00DA483F" w:rsidRDefault="00E35604" w:rsidP="00DA483F">
          <w:pPr>
            <w:pStyle w:val="TM1"/>
          </w:pPr>
          <w:r>
            <w:t>Nature de l’aide et indications financières</w:t>
          </w:r>
          <w:r w:rsidR="00DA483F">
            <w:ptab w:relativeTo="margin" w:alignment="right" w:leader="dot"/>
          </w:r>
          <w:r w:rsidR="00E25529">
            <w:t>5</w:t>
          </w:r>
        </w:p>
        <w:p w14:paraId="0629BD4C" w14:textId="77777777" w:rsidR="00DA483F" w:rsidRDefault="00880156" w:rsidP="00DA483F">
          <w:pPr>
            <w:pStyle w:val="TM1"/>
          </w:pPr>
          <w:r>
            <w:t>Contractualisation</w:t>
          </w:r>
          <w:r w:rsidR="00DA483F">
            <w:ptab w:relativeTo="margin" w:alignment="right" w:leader="dot"/>
          </w:r>
          <w:r>
            <w:t>6</w:t>
          </w:r>
        </w:p>
        <w:p w14:paraId="0A4FBD64" w14:textId="77777777" w:rsidR="00DA483F" w:rsidRDefault="00880156" w:rsidP="00DA483F">
          <w:pPr>
            <w:pStyle w:val="TM1"/>
          </w:pPr>
          <w:r>
            <w:t>Processus d’évaluation et sélection des projets</w:t>
          </w:r>
          <w:r w:rsidR="00DA483F">
            <w:ptab w:relativeTo="margin" w:alignment="right" w:leader="dot"/>
          </w:r>
          <w:r>
            <w:t>6</w:t>
          </w:r>
        </w:p>
        <w:p w14:paraId="30216252" w14:textId="77777777" w:rsidR="00DA483F" w:rsidRDefault="00880156" w:rsidP="00DA483F">
          <w:pPr>
            <w:pStyle w:val="TM1"/>
          </w:pPr>
          <w:r>
            <w:t>Calendrier</w:t>
          </w:r>
          <w:r w:rsidR="00DA483F">
            <w:ptab w:relativeTo="margin" w:alignment="right" w:leader="dot"/>
          </w:r>
          <w:r>
            <w:t>7</w:t>
          </w:r>
        </w:p>
        <w:p w14:paraId="0BC5B816" w14:textId="77777777" w:rsidR="009E71BF" w:rsidRPr="00DA483F" w:rsidRDefault="00880156" w:rsidP="004242E1">
          <w:pPr>
            <w:pStyle w:val="TM1"/>
          </w:pPr>
          <w:r>
            <w:t>Contact</w:t>
          </w:r>
          <w:r w:rsidR="00DA483F">
            <w:ptab w:relativeTo="margin" w:alignment="right" w:leader="dot"/>
          </w:r>
          <w:r>
            <w:t>7</w:t>
          </w:r>
        </w:p>
      </w:sdtContent>
    </w:sdt>
    <w:p w14:paraId="3B33E4BB" w14:textId="77777777" w:rsidR="009E71BF" w:rsidRDefault="009E71BF" w:rsidP="00D8405E">
      <w:pPr>
        <w:rPr>
          <w:color w:val="0070C0"/>
          <w:sz w:val="26"/>
          <w:szCs w:val="26"/>
        </w:rPr>
      </w:pPr>
    </w:p>
    <w:p w14:paraId="50DAB160" w14:textId="77777777" w:rsidR="009E71BF" w:rsidRDefault="009E71BF" w:rsidP="00D8405E">
      <w:pPr>
        <w:rPr>
          <w:color w:val="0070C0"/>
          <w:sz w:val="26"/>
          <w:szCs w:val="26"/>
        </w:rPr>
      </w:pPr>
    </w:p>
    <w:p w14:paraId="70D388BD" w14:textId="77777777" w:rsidR="009E71BF" w:rsidRDefault="009E71BF" w:rsidP="00D8405E">
      <w:pPr>
        <w:rPr>
          <w:color w:val="0070C0"/>
          <w:sz w:val="26"/>
          <w:szCs w:val="26"/>
        </w:rPr>
      </w:pPr>
    </w:p>
    <w:p w14:paraId="7E31A4D5" w14:textId="77777777" w:rsidR="009E71BF" w:rsidRDefault="009E71BF" w:rsidP="00D8405E">
      <w:pPr>
        <w:rPr>
          <w:color w:val="0070C0"/>
          <w:sz w:val="26"/>
          <w:szCs w:val="26"/>
        </w:rPr>
      </w:pPr>
    </w:p>
    <w:p w14:paraId="518D680E" w14:textId="77777777" w:rsidR="009E71BF" w:rsidRDefault="009E71BF" w:rsidP="00D8405E">
      <w:pPr>
        <w:rPr>
          <w:color w:val="0070C0"/>
          <w:sz w:val="26"/>
          <w:szCs w:val="26"/>
        </w:rPr>
      </w:pPr>
    </w:p>
    <w:p w14:paraId="38DDB17C" w14:textId="77777777" w:rsidR="009E71BF" w:rsidRDefault="009E71BF" w:rsidP="00D8405E">
      <w:pPr>
        <w:rPr>
          <w:color w:val="0070C0"/>
          <w:sz w:val="26"/>
          <w:szCs w:val="26"/>
        </w:rPr>
      </w:pPr>
    </w:p>
    <w:p w14:paraId="2BEEB811" w14:textId="77777777" w:rsidR="009E71BF" w:rsidRDefault="009E71BF" w:rsidP="00D8405E">
      <w:pPr>
        <w:rPr>
          <w:color w:val="0070C0"/>
          <w:sz w:val="26"/>
          <w:szCs w:val="26"/>
        </w:rPr>
      </w:pPr>
    </w:p>
    <w:p w14:paraId="00182BBD" w14:textId="77777777" w:rsidR="009E71BF" w:rsidRDefault="009E71BF" w:rsidP="00D8405E">
      <w:pPr>
        <w:rPr>
          <w:color w:val="0070C0"/>
          <w:sz w:val="26"/>
          <w:szCs w:val="26"/>
        </w:rPr>
      </w:pPr>
    </w:p>
    <w:p w14:paraId="3A5290AE" w14:textId="77777777" w:rsidR="009E71BF" w:rsidRDefault="009E71BF" w:rsidP="00D8405E">
      <w:pPr>
        <w:rPr>
          <w:color w:val="0070C0"/>
          <w:sz w:val="26"/>
          <w:szCs w:val="26"/>
        </w:rPr>
      </w:pPr>
    </w:p>
    <w:p w14:paraId="0C8544B3" w14:textId="77777777" w:rsidR="009E71BF" w:rsidRDefault="009E71BF" w:rsidP="00D8405E">
      <w:pPr>
        <w:rPr>
          <w:color w:val="0070C0"/>
          <w:sz w:val="26"/>
          <w:szCs w:val="26"/>
        </w:rPr>
      </w:pPr>
    </w:p>
    <w:p w14:paraId="6FA92DD6" w14:textId="77777777" w:rsidR="009E71BF" w:rsidRDefault="009E71BF" w:rsidP="00D8405E">
      <w:pPr>
        <w:rPr>
          <w:color w:val="0070C0"/>
          <w:sz w:val="26"/>
          <w:szCs w:val="26"/>
        </w:rPr>
      </w:pPr>
    </w:p>
    <w:p w14:paraId="48506E64" w14:textId="77777777" w:rsidR="008F17C6" w:rsidRDefault="008F17C6" w:rsidP="00D8405E">
      <w:pPr>
        <w:rPr>
          <w:color w:val="0070C0"/>
          <w:sz w:val="26"/>
          <w:szCs w:val="26"/>
        </w:rPr>
      </w:pPr>
    </w:p>
    <w:p w14:paraId="50A7D1B6" w14:textId="74895339" w:rsidR="008F17C6" w:rsidRDefault="008F17C6" w:rsidP="00D8405E">
      <w:pPr>
        <w:rPr>
          <w:color w:val="0070C0"/>
          <w:sz w:val="26"/>
          <w:szCs w:val="26"/>
        </w:rPr>
      </w:pPr>
    </w:p>
    <w:p w14:paraId="534AB907" w14:textId="74A91D2D" w:rsidR="00B81326" w:rsidRDefault="00B81326" w:rsidP="00D8405E">
      <w:pPr>
        <w:rPr>
          <w:color w:val="0070C0"/>
          <w:sz w:val="26"/>
          <w:szCs w:val="26"/>
        </w:rPr>
      </w:pPr>
    </w:p>
    <w:p w14:paraId="16D14D2C" w14:textId="768A5458" w:rsidR="00B81326" w:rsidRDefault="00B81326" w:rsidP="00D8405E">
      <w:pPr>
        <w:rPr>
          <w:color w:val="0070C0"/>
          <w:sz w:val="26"/>
          <w:szCs w:val="26"/>
        </w:rPr>
      </w:pPr>
    </w:p>
    <w:p w14:paraId="33D2991F" w14:textId="31491C7E" w:rsidR="00B81326" w:rsidRDefault="00B81326" w:rsidP="00D8405E">
      <w:pPr>
        <w:rPr>
          <w:color w:val="0070C0"/>
          <w:sz w:val="26"/>
          <w:szCs w:val="26"/>
        </w:rPr>
      </w:pPr>
    </w:p>
    <w:p w14:paraId="5CD6ECA2" w14:textId="3C40DB0B" w:rsidR="00B81326" w:rsidRDefault="00B81326" w:rsidP="00D8405E">
      <w:pPr>
        <w:rPr>
          <w:color w:val="0070C0"/>
          <w:sz w:val="26"/>
          <w:szCs w:val="26"/>
        </w:rPr>
      </w:pPr>
    </w:p>
    <w:p w14:paraId="512515B9" w14:textId="77777777" w:rsidR="008F17C6" w:rsidRDefault="008F17C6" w:rsidP="00D8405E">
      <w:pPr>
        <w:rPr>
          <w:color w:val="0070C0"/>
          <w:sz w:val="26"/>
          <w:szCs w:val="26"/>
        </w:rPr>
      </w:pPr>
    </w:p>
    <w:p w14:paraId="16BF358C" w14:textId="77777777" w:rsidR="009E71BF" w:rsidRDefault="009E71BF" w:rsidP="00D8405E">
      <w:pPr>
        <w:rPr>
          <w:color w:val="0070C0"/>
          <w:sz w:val="26"/>
          <w:szCs w:val="26"/>
        </w:rPr>
      </w:pPr>
    </w:p>
    <w:p w14:paraId="4075FF72" w14:textId="77777777" w:rsidR="002D4F5B" w:rsidRPr="00D8405E" w:rsidRDefault="0066668A" w:rsidP="00D8405E">
      <w:pPr>
        <w:rPr>
          <w:color w:val="0070C0"/>
          <w:sz w:val="26"/>
          <w:szCs w:val="26"/>
        </w:rPr>
      </w:pPr>
      <w:r w:rsidRPr="00D8405E">
        <w:rPr>
          <w:color w:val="0070C0"/>
          <w:sz w:val="26"/>
          <w:szCs w:val="26"/>
        </w:rPr>
        <w:t>C</w:t>
      </w:r>
      <w:r w:rsidR="00D8405E">
        <w:rPr>
          <w:color w:val="0070C0"/>
          <w:sz w:val="26"/>
          <w:szCs w:val="26"/>
        </w:rPr>
        <w:t>ontexte</w:t>
      </w:r>
    </w:p>
    <w:p w14:paraId="606CE3E3" w14:textId="0A911F33" w:rsidR="00144D18" w:rsidRDefault="00A816CA" w:rsidP="00391549">
      <w:pPr>
        <w:spacing w:after="20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="00B81326" w:rsidRPr="00B81326">
        <w:rPr>
          <w:rFonts w:cstheme="minorHAnsi"/>
          <w:sz w:val="24"/>
          <w:szCs w:val="24"/>
        </w:rPr>
        <w:t xml:space="preserve"> moustique tigre a fait son « apparition » sur notre territoire</w:t>
      </w:r>
      <w:r w:rsidR="002B5359">
        <w:rPr>
          <w:rFonts w:cstheme="minorHAnsi"/>
          <w:sz w:val="24"/>
          <w:szCs w:val="24"/>
        </w:rPr>
        <w:t xml:space="preserve"> dès 2004</w:t>
      </w:r>
      <w:r w:rsidR="00B81326" w:rsidRPr="00B81326">
        <w:rPr>
          <w:rFonts w:cstheme="minorHAnsi"/>
          <w:sz w:val="24"/>
          <w:szCs w:val="24"/>
        </w:rPr>
        <w:t xml:space="preserve">. </w:t>
      </w:r>
      <w:r w:rsidR="002B5359">
        <w:rPr>
          <w:rFonts w:cstheme="minorHAnsi"/>
          <w:sz w:val="24"/>
          <w:szCs w:val="24"/>
        </w:rPr>
        <w:t>Depuis, l</w:t>
      </w:r>
      <w:r w:rsidR="009556F5" w:rsidRPr="009556F5">
        <w:rPr>
          <w:rFonts w:cstheme="minorHAnsi"/>
          <w:sz w:val="24"/>
          <w:szCs w:val="24"/>
        </w:rPr>
        <w:t xml:space="preserve">a part de la population exposée </w:t>
      </w:r>
      <w:r w:rsidR="00500C04">
        <w:rPr>
          <w:rFonts w:cstheme="minorHAnsi"/>
          <w:sz w:val="24"/>
          <w:szCs w:val="24"/>
        </w:rPr>
        <w:t>ne cesse d’</w:t>
      </w:r>
      <w:r w:rsidR="009556F5" w:rsidRPr="009556F5">
        <w:rPr>
          <w:rFonts w:cstheme="minorHAnsi"/>
          <w:sz w:val="24"/>
          <w:szCs w:val="24"/>
        </w:rPr>
        <w:t>augmente</w:t>
      </w:r>
      <w:r w:rsidR="00500C04">
        <w:rPr>
          <w:rFonts w:cstheme="minorHAnsi"/>
          <w:sz w:val="24"/>
          <w:szCs w:val="24"/>
        </w:rPr>
        <w:t>r</w:t>
      </w:r>
      <w:r w:rsidR="009556F5" w:rsidRPr="009556F5">
        <w:rPr>
          <w:rFonts w:cstheme="minorHAnsi"/>
          <w:sz w:val="24"/>
          <w:szCs w:val="24"/>
        </w:rPr>
        <w:t>. En 2023, 45 % de la population de France hexagonale résidait dans des communes colonisées et était donc exposée à un risque de transmission vectorielle en cas d’importation du virus</w:t>
      </w:r>
      <w:r w:rsidR="00B05045">
        <w:rPr>
          <w:rFonts w:cstheme="minorHAnsi"/>
          <w:sz w:val="24"/>
          <w:szCs w:val="24"/>
        </w:rPr>
        <w:t>.</w:t>
      </w:r>
    </w:p>
    <w:p w14:paraId="3CBC5F2D" w14:textId="0DCDD5A3" w:rsidR="00D803BD" w:rsidRPr="00D803BD" w:rsidRDefault="004B4604" w:rsidP="00B05045">
      <w:pPr>
        <w:spacing w:before="160"/>
        <w:jc w:val="both"/>
        <w:rPr>
          <w:rFonts w:cstheme="minorHAnsi"/>
          <w:sz w:val="24"/>
          <w:szCs w:val="24"/>
        </w:rPr>
      </w:pPr>
      <w:r w:rsidRPr="00347A8F">
        <w:rPr>
          <w:rFonts w:cstheme="minorHAnsi"/>
          <w:sz w:val="24"/>
          <w:szCs w:val="24"/>
        </w:rPr>
        <w:t xml:space="preserve">Aujourd’hui plus de 97 % de la population de la région Paca vit à son contact. </w:t>
      </w:r>
      <w:r w:rsidRPr="00347A8F">
        <w:rPr>
          <w:rFonts w:cstheme="minorHAnsi"/>
          <w:color w:val="000000" w:themeColor="text1"/>
          <w:sz w:val="24"/>
          <w:szCs w:val="24"/>
        </w:rPr>
        <w:t>Du fait de sa prolifération, il menace notre territoire d’un</w:t>
      </w:r>
      <w:r w:rsidR="008038BD" w:rsidRPr="009556F5">
        <w:rPr>
          <w:rFonts w:cstheme="minorHAnsi"/>
          <w:sz w:val="24"/>
          <w:szCs w:val="24"/>
        </w:rPr>
        <w:t xml:space="preserve"> risque </w:t>
      </w:r>
      <w:r w:rsidR="008038BD">
        <w:rPr>
          <w:rFonts w:cstheme="minorHAnsi"/>
          <w:sz w:val="24"/>
          <w:szCs w:val="24"/>
        </w:rPr>
        <w:t>sanitaire avec l</w:t>
      </w:r>
      <w:r w:rsidR="008038BD" w:rsidRPr="009556F5">
        <w:rPr>
          <w:rFonts w:cstheme="minorHAnsi"/>
          <w:sz w:val="24"/>
          <w:szCs w:val="24"/>
        </w:rPr>
        <w:t>’apparition d’épidémie</w:t>
      </w:r>
      <w:r w:rsidR="008038BD">
        <w:rPr>
          <w:rFonts w:cstheme="minorHAnsi"/>
          <w:sz w:val="24"/>
          <w:szCs w:val="24"/>
        </w:rPr>
        <w:t>s et</w:t>
      </w:r>
      <w:r w:rsidR="008038BD" w:rsidRPr="009556F5">
        <w:rPr>
          <w:rFonts w:cstheme="minorHAnsi"/>
          <w:sz w:val="24"/>
          <w:szCs w:val="24"/>
        </w:rPr>
        <w:t xml:space="preserve"> de maladies</w:t>
      </w:r>
      <w:r w:rsidR="008038BD">
        <w:rPr>
          <w:rFonts w:cstheme="minorHAnsi"/>
          <w:sz w:val="24"/>
          <w:szCs w:val="24"/>
        </w:rPr>
        <w:t xml:space="preserve"> telles que </w:t>
      </w:r>
      <w:r w:rsidR="008038BD" w:rsidRPr="003E7EBA">
        <w:rPr>
          <w:rFonts w:cstheme="minorHAnsi"/>
          <w:sz w:val="24"/>
          <w:szCs w:val="24"/>
        </w:rPr>
        <w:t xml:space="preserve">la dengue, </w:t>
      </w:r>
      <w:r w:rsidR="008038BD">
        <w:rPr>
          <w:rFonts w:cstheme="minorHAnsi"/>
          <w:sz w:val="24"/>
          <w:szCs w:val="24"/>
        </w:rPr>
        <w:t>le</w:t>
      </w:r>
      <w:r w:rsidR="008038BD" w:rsidRPr="003E7EBA">
        <w:rPr>
          <w:rFonts w:cstheme="minorHAnsi"/>
          <w:sz w:val="24"/>
          <w:szCs w:val="24"/>
        </w:rPr>
        <w:t xml:space="preserve"> chikungunya et </w:t>
      </w:r>
      <w:r w:rsidR="008038BD">
        <w:rPr>
          <w:rFonts w:cstheme="minorHAnsi"/>
          <w:sz w:val="24"/>
          <w:szCs w:val="24"/>
        </w:rPr>
        <w:t>le</w:t>
      </w:r>
      <w:r w:rsidR="008038BD" w:rsidRPr="003E7EBA">
        <w:rPr>
          <w:rFonts w:cstheme="minorHAnsi"/>
          <w:sz w:val="24"/>
          <w:szCs w:val="24"/>
        </w:rPr>
        <w:t xml:space="preserve"> </w:t>
      </w:r>
      <w:r w:rsidR="008038BD">
        <w:rPr>
          <w:rFonts w:cstheme="minorHAnsi"/>
          <w:sz w:val="24"/>
          <w:szCs w:val="24"/>
        </w:rPr>
        <w:t xml:space="preserve">Zika </w:t>
      </w:r>
      <w:r w:rsidRPr="00347A8F">
        <w:rPr>
          <w:rFonts w:cstheme="minorHAnsi"/>
          <w:color w:val="000000" w:themeColor="text1"/>
          <w:sz w:val="24"/>
          <w:szCs w:val="24"/>
        </w:rPr>
        <w:t>et d’une nuisance accrue pouvant modifier nos comportements ou induire une gêne</w:t>
      </w:r>
      <w:r w:rsidRPr="00347A8F">
        <w:rPr>
          <w:rFonts w:cstheme="minorHAnsi"/>
          <w:sz w:val="24"/>
          <w:szCs w:val="24"/>
        </w:rPr>
        <w:t xml:space="preserve">. </w:t>
      </w:r>
    </w:p>
    <w:p w14:paraId="219C0BAE" w14:textId="2C26DD2E" w:rsidR="00D803BD" w:rsidRDefault="00D803BD" w:rsidP="00D803BD">
      <w:pPr>
        <w:ind w:right="140"/>
        <w:contextualSpacing/>
        <w:jc w:val="both"/>
        <w:rPr>
          <w:rFonts w:cstheme="minorHAnsi"/>
          <w:sz w:val="24"/>
          <w:szCs w:val="24"/>
        </w:rPr>
      </w:pPr>
      <w:r w:rsidRPr="00D803BD">
        <w:rPr>
          <w:rFonts w:cstheme="minorHAnsi"/>
          <w:sz w:val="24"/>
          <w:szCs w:val="24"/>
        </w:rPr>
        <w:t xml:space="preserve">Depuis 2020, la lutte </w:t>
      </w:r>
      <w:r w:rsidR="00AD52FD" w:rsidRPr="00D803BD">
        <w:rPr>
          <w:rFonts w:cstheme="minorHAnsi"/>
          <w:sz w:val="24"/>
          <w:szCs w:val="24"/>
        </w:rPr>
        <w:t>antivectorielle</w:t>
      </w:r>
      <w:r w:rsidRPr="00D803BD">
        <w:rPr>
          <w:rFonts w:cstheme="minorHAnsi"/>
          <w:sz w:val="24"/>
          <w:szCs w:val="24"/>
        </w:rPr>
        <w:t xml:space="preserve"> relève de l’Etat</w:t>
      </w:r>
      <w:r w:rsidR="00E9291F">
        <w:rPr>
          <w:rFonts w:cstheme="minorHAnsi"/>
          <w:sz w:val="24"/>
          <w:szCs w:val="24"/>
        </w:rPr>
        <w:t xml:space="preserve">. Elle est </w:t>
      </w:r>
      <w:r w:rsidRPr="00D803BD">
        <w:rPr>
          <w:rFonts w:cstheme="minorHAnsi"/>
          <w:sz w:val="24"/>
          <w:szCs w:val="24"/>
        </w:rPr>
        <w:t>confié</w:t>
      </w:r>
      <w:r w:rsidR="00B05045">
        <w:rPr>
          <w:rFonts w:cstheme="minorHAnsi"/>
          <w:sz w:val="24"/>
          <w:szCs w:val="24"/>
        </w:rPr>
        <w:t>e</w:t>
      </w:r>
      <w:r w:rsidRPr="00D803BD">
        <w:rPr>
          <w:rFonts w:cstheme="minorHAnsi"/>
          <w:sz w:val="24"/>
          <w:szCs w:val="24"/>
        </w:rPr>
        <w:t xml:space="preserve"> aux Agences régionales de santé (ARS). Elle combine principalement des moyens préventifs et curatifs. En région Provence-Alpes Côte d’azur, l’ARS </w:t>
      </w:r>
      <w:r w:rsidR="004874A5">
        <w:rPr>
          <w:rFonts w:cstheme="minorHAnsi"/>
          <w:sz w:val="24"/>
          <w:szCs w:val="24"/>
        </w:rPr>
        <w:t xml:space="preserve">surveille et </w:t>
      </w:r>
      <w:r w:rsidRPr="00D803BD">
        <w:rPr>
          <w:rFonts w:cstheme="minorHAnsi"/>
          <w:sz w:val="24"/>
          <w:szCs w:val="24"/>
        </w:rPr>
        <w:t>interv</w:t>
      </w:r>
      <w:r w:rsidR="004874A5">
        <w:rPr>
          <w:rFonts w:cstheme="minorHAnsi"/>
          <w:sz w:val="24"/>
          <w:szCs w:val="24"/>
        </w:rPr>
        <w:t xml:space="preserve">ient ponctuellement </w:t>
      </w:r>
      <w:r w:rsidRPr="00D803BD">
        <w:rPr>
          <w:rFonts w:cstheme="minorHAnsi"/>
          <w:sz w:val="24"/>
          <w:szCs w:val="24"/>
        </w:rPr>
        <w:t>lors d’apparitions de cas avérés de maladies vectorielles sur le territoire.</w:t>
      </w:r>
      <w:r w:rsidR="003E7EBA" w:rsidRPr="003E7EBA">
        <w:t xml:space="preserve"> </w:t>
      </w:r>
      <w:r w:rsidR="003E7EBA" w:rsidRPr="003E7EBA">
        <w:rPr>
          <w:rFonts w:cstheme="minorHAnsi"/>
          <w:sz w:val="24"/>
          <w:szCs w:val="24"/>
        </w:rPr>
        <w:t xml:space="preserve">L’ARS Paca, Santé publique France et </w:t>
      </w:r>
      <w:r w:rsidR="003E7EBA">
        <w:rPr>
          <w:rFonts w:cstheme="minorHAnsi"/>
          <w:sz w:val="24"/>
          <w:szCs w:val="24"/>
        </w:rPr>
        <w:t>ses</w:t>
      </w:r>
      <w:r w:rsidR="003E7EBA" w:rsidRPr="003E7EBA">
        <w:rPr>
          <w:rFonts w:cstheme="minorHAnsi"/>
          <w:sz w:val="24"/>
          <w:szCs w:val="24"/>
        </w:rPr>
        <w:t xml:space="preserve"> partenaires informent la population et mobilisent les professionnels de santé pour l’identification des cas.</w:t>
      </w:r>
    </w:p>
    <w:p w14:paraId="08095FA1" w14:textId="77777777" w:rsidR="00D803BD" w:rsidRPr="00D803BD" w:rsidRDefault="00D803BD" w:rsidP="00D803BD">
      <w:pPr>
        <w:ind w:right="140"/>
        <w:contextualSpacing/>
        <w:jc w:val="both"/>
        <w:rPr>
          <w:rFonts w:cstheme="minorHAnsi"/>
          <w:sz w:val="24"/>
          <w:szCs w:val="24"/>
        </w:rPr>
      </w:pPr>
    </w:p>
    <w:p w14:paraId="6AA66832" w14:textId="45A085AF" w:rsidR="00D803BD" w:rsidRPr="00D803BD" w:rsidRDefault="00D803BD" w:rsidP="00D803BD">
      <w:pPr>
        <w:ind w:right="140"/>
        <w:contextualSpacing/>
        <w:jc w:val="both"/>
        <w:rPr>
          <w:rFonts w:cstheme="minorHAnsi"/>
          <w:sz w:val="24"/>
          <w:szCs w:val="24"/>
        </w:rPr>
      </w:pPr>
      <w:r w:rsidRPr="00D803BD">
        <w:rPr>
          <w:rFonts w:cstheme="minorHAnsi"/>
          <w:sz w:val="24"/>
          <w:szCs w:val="24"/>
        </w:rPr>
        <w:t xml:space="preserve">Bien que ne relevant pas de ses compétences obligatoires, le Département </w:t>
      </w:r>
      <w:r>
        <w:rPr>
          <w:rFonts w:cstheme="minorHAnsi"/>
          <w:sz w:val="24"/>
          <w:szCs w:val="24"/>
        </w:rPr>
        <w:t>a décidé</w:t>
      </w:r>
      <w:r w:rsidRPr="00D803BD">
        <w:rPr>
          <w:rFonts w:cstheme="minorHAnsi"/>
          <w:sz w:val="24"/>
          <w:szCs w:val="24"/>
        </w:rPr>
        <w:t xml:space="preserve"> de donner un coup de pouce aux actions de prévention</w:t>
      </w:r>
      <w:r w:rsidRPr="00D803BD">
        <w:rPr>
          <w:rFonts w:cstheme="minorHAnsi"/>
        </w:rPr>
        <w:t xml:space="preserve"> </w:t>
      </w:r>
      <w:r w:rsidRPr="00D803BD">
        <w:rPr>
          <w:rFonts w:cstheme="minorHAnsi"/>
          <w:sz w:val="24"/>
          <w:szCs w:val="24"/>
        </w:rPr>
        <w:t xml:space="preserve">pour faire face à </w:t>
      </w:r>
      <w:r w:rsidR="00245409">
        <w:rPr>
          <w:rFonts w:cstheme="minorHAnsi"/>
          <w:sz w:val="24"/>
          <w:szCs w:val="24"/>
        </w:rPr>
        <w:t>ce</w:t>
      </w:r>
      <w:r w:rsidRPr="00D803BD">
        <w:rPr>
          <w:rFonts w:cstheme="minorHAnsi"/>
          <w:sz w:val="24"/>
          <w:szCs w:val="24"/>
        </w:rPr>
        <w:t xml:space="preserve"> nouvel enjeu de santé publique.</w:t>
      </w:r>
    </w:p>
    <w:p w14:paraId="730916DF" w14:textId="77777777" w:rsidR="00500C04" w:rsidRPr="00B81326" w:rsidRDefault="00500C04" w:rsidP="00391549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4C6F73E0" w14:textId="5B67A771" w:rsidR="00541F40" w:rsidRPr="00D8405E" w:rsidRDefault="00756AC0" w:rsidP="00D8405E">
      <w:pPr>
        <w:rPr>
          <w:color w:val="0070C0"/>
          <w:sz w:val="26"/>
          <w:szCs w:val="26"/>
        </w:rPr>
      </w:pPr>
      <w:r w:rsidRPr="00D8405E">
        <w:rPr>
          <w:color w:val="0070C0"/>
          <w:sz w:val="26"/>
          <w:szCs w:val="26"/>
        </w:rPr>
        <w:t>Objectifs de l’Appel à projets</w:t>
      </w:r>
    </w:p>
    <w:p w14:paraId="2DE0AE97" w14:textId="15556632" w:rsidR="00A523CE" w:rsidRDefault="004B4604" w:rsidP="00F939E5">
      <w:pPr>
        <w:spacing w:after="200" w:line="288" w:lineRule="auto"/>
        <w:jc w:val="both"/>
        <w:rPr>
          <w:rFonts w:cstheme="minorHAnsi"/>
          <w:sz w:val="24"/>
          <w:szCs w:val="24"/>
        </w:rPr>
      </w:pPr>
      <w:r w:rsidRPr="00347A8F">
        <w:rPr>
          <w:rFonts w:eastAsiaTheme="minorEastAsia" w:cstheme="minorHAnsi"/>
          <w:sz w:val="24"/>
          <w:szCs w:val="24"/>
        </w:rPr>
        <w:t>Ce</w:t>
      </w:r>
      <w:r>
        <w:rPr>
          <w:rFonts w:eastAsiaTheme="minorEastAsia" w:cstheme="minorHAnsi"/>
          <w:sz w:val="24"/>
          <w:szCs w:val="24"/>
        </w:rPr>
        <w:t xml:space="preserve">t appel à projets </w:t>
      </w:r>
      <w:proofErr w:type="gramStart"/>
      <w:r w:rsidR="008327BE">
        <w:rPr>
          <w:rFonts w:eastAsiaTheme="minorEastAsia" w:cstheme="minorHAnsi"/>
          <w:sz w:val="24"/>
          <w:szCs w:val="24"/>
        </w:rPr>
        <w:t>a</w:t>
      </w:r>
      <w:proofErr w:type="gramEnd"/>
      <w:r w:rsidRPr="00347A8F">
        <w:rPr>
          <w:rFonts w:eastAsiaTheme="minorEastAsia" w:cstheme="minorHAnsi"/>
          <w:sz w:val="24"/>
          <w:szCs w:val="24"/>
        </w:rPr>
        <w:t xml:space="preserve"> vocation à soutenir le développement de </w:t>
      </w:r>
      <w:r>
        <w:rPr>
          <w:rFonts w:eastAsiaTheme="minorEastAsia" w:cstheme="minorHAnsi"/>
          <w:sz w:val="24"/>
          <w:szCs w:val="24"/>
        </w:rPr>
        <w:t>la prévention et de la lutte contre le moustique tigre</w:t>
      </w:r>
      <w:r w:rsidRPr="00347A8F">
        <w:rPr>
          <w:rFonts w:eastAsiaTheme="minorEastAsia" w:cstheme="minorHAnsi"/>
          <w:sz w:val="24"/>
          <w:szCs w:val="24"/>
        </w:rPr>
        <w:t xml:space="preserve"> à travers le financement d‘équipements </w:t>
      </w:r>
      <w:r>
        <w:rPr>
          <w:rFonts w:eastAsiaTheme="minorEastAsia" w:cstheme="minorHAnsi"/>
          <w:sz w:val="24"/>
          <w:szCs w:val="24"/>
        </w:rPr>
        <w:t>scientifiques</w:t>
      </w:r>
      <w:r w:rsidRPr="00347A8F">
        <w:rPr>
          <w:rFonts w:eastAsiaTheme="minorEastAsia" w:cstheme="minorHAnsi"/>
          <w:sz w:val="24"/>
          <w:szCs w:val="24"/>
        </w:rPr>
        <w:t xml:space="preserve"> pour les </w:t>
      </w:r>
      <w:r w:rsidR="00F939E5">
        <w:rPr>
          <w:rFonts w:eastAsiaTheme="minorEastAsia" w:cstheme="minorHAnsi"/>
          <w:sz w:val="24"/>
          <w:szCs w:val="24"/>
        </w:rPr>
        <w:t xml:space="preserve">travaux de recherche des </w:t>
      </w:r>
      <w:r w:rsidR="00F3382D" w:rsidRPr="00347A8F">
        <w:rPr>
          <w:rFonts w:eastAsiaTheme="minorEastAsia" w:cstheme="minorHAnsi"/>
          <w:sz w:val="24"/>
          <w:szCs w:val="24"/>
        </w:rPr>
        <w:t xml:space="preserve">laboratoires </w:t>
      </w:r>
      <w:r w:rsidR="00F3382D">
        <w:rPr>
          <w:rFonts w:eastAsiaTheme="minorEastAsia" w:cstheme="minorHAnsi"/>
          <w:sz w:val="24"/>
          <w:szCs w:val="24"/>
        </w:rPr>
        <w:t>publics</w:t>
      </w:r>
      <w:r w:rsidR="000A4D05">
        <w:rPr>
          <w:rFonts w:eastAsiaTheme="minorEastAsia" w:cstheme="minorHAnsi"/>
          <w:sz w:val="24"/>
          <w:szCs w:val="24"/>
        </w:rPr>
        <w:t xml:space="preserve"> </w:t>
      </w:r>
      <w:r w:rsidRPr="00C7301F">
        <w:rPr>
          <w:rFonts w:eastAsiaTheme="minorEastAsia" w:cstheme="minorHAnsi"/>
          <w:sz w:val="24"/>
          <w:szCs w:val="24"/>
        </w:rPr>
        <w:t>de recherche</w:t>
      </w:r>
      <w:r w:rsidR="00F939E5" w:rsidRPr="00C7301F">
        <w:rPr>
          <w:rFonts w:cstheme="minorHAnsi"/>
          <w:sz w:val="24"/>
          <w:szCs w:val="24"/>
        </w:rPr>
        <w:t>.</w:t>
      </w:r>
      <w:r w:rsidR="00F939E5">
        <w:rPr>
          <w:rFonts w:cstheme="minorHAnsi"/>
          <w:sz w:val="24"/>
          <w:szCs w:val="24"/>
        </w:rPr>
        <w:t xml:space="preserve"> </w:t>
      </w:r>
    </w:p>
    <w:p w14:paraId="45B6B3FB" w14:textId="71702091" w:rsidR="00724F41" w:rsidRPr="00F939E5" w:rsidRDefault="00A523CE" w:rsidP="00F939E5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cible :</w:t>
      </w:r>
    </w:p>
    <w:p w14:paraId="1FB8E6A4" w14:textId="57D7927C" w:rsidR="00724F41" w:rsidRDefault="00A523CE" w:rsidP="00724F41">
      <w:pPr>
        <w:pStyle w:val="Paragraphedeliste"/>
        <w:numPr>
          <w:ilvl w:val="0"/>
          <w:numId w:val="34"/>
        </w:numPr>
        <w:spacing w:before="160"/>
        <w:jc w:val="both"/>
        <w:rPr>
          <w:rFonts w:cstheme="minorHAnsi"/>
          <w:sz w:val="24"/>
          <w:szCs w:val="24"/>
        </w:rPr>
      </w:pPr>
      <w:bookmarkStart w:id="0" w:name="_Hlk228373282"/>
      <w:proofErr w:type="gramStart"/>
      <w:r>
        <w:rPr>
          <w:rFonts w:cstheme="minorHAnsi"/>
          <w:sz w:val="24"/>
          <w:szCs w:val="24"/>
        </w:rPr>
        <w:t>l</w:t>
      </w:r>
      <w:r w:rsidR="00B97A88" w:rsidRPr="00724F41">
        <w:rPr>
          <w:rFonts w:cstheme="minorHAnsi"/>
          <w:sz w:val="24"/>
          <w:szCs w:val="24"/>
        </w:rPr>
        <w:t>es</w:t>
      </w:r>
      <w:proofErr w:type="gramEnd"/>
      <w:r w:rsidR="00B97A88" w:rsidRPr="00724F41">
        <w:rPr>
          <w:rFonts w:cstheme="minorHAnsi"/>
          <w:sz w:val="24"/>
          <w:szCs w:val="24"/>
        </w:rPr>
        <w:t xml:space="preserve"> </w:t>
      </w:r>
      <w:r w:rsidR="00494160" w:rsidRPr="00724F41">
        <w:rPr>
          <w:rFonts w:cstheme="minorHAnsi"/>
          <w:sz w:val="24"/>
          <w:szCs w:val="24"/>
        </w:rPr>
        <w:t>étude</w:t>
      </w:r>
      <w:r w:rsidR="00B97A88" w:rsidRPr="00724F41">
        <w:rPr>
          <w:rFonts w:cstheme="minorHAnsi"/>
          <w:sz w:val="24"/>
          <w:szCs w:val="24"/>
        </w:rPr>
        <w:t>s et des expérimentations innovantes</w:t>
      </w:r>
      <w:r w:rsidR="006C18D5" w:rsidRPr="00724F41">
        <w:rPr>
          <w:rFonts w:cstheme="minorHAnsi"/>
          <w:sz w:val="24"/>
          <w:szCs w:val="24"/>
        </w:rPr>
        <w:t> </w:t>
      </w:r>
      <w:r w:rsidR="004B4604">
        <w:rPr>
          <w:rFonts w:cstheme="minorHAnsi"/>
          <w:sz w:val="24"/>
          <w:szCs w:val="24"/>
        </w:rPr>
        <w:t>pour la lutte antivectorielle</w:t>
      </w:r>
      <w:r w:rsidR="006C18D5" w:rsidRPr="00724F41">
        <w:rPr>
          <w:rFonts w:cstheme="minorHAnsi"/>
          <w:sz w:val="24"/>
          <w:szCs w:val="24"/>
        </w:rPr>
        <w:t xml:space="preserve">; </w:t>
      </w:r>
    </w:p>
    <w:p w14:paraId="79FC105C" w14:textId="304C47DC" w:rsidR="004B4604" w:rsidRDefault="00A523CE" w:rsidP="00724F41">
      <w:pPr>
        <w:pStyle w:val="Paragraphedeliste"/>
        <w:numPr>
          <w:ilvl w:val="0"/>
          <w:numId w:val="34"/>
        </w:numPr>
        <w:spacing w:before="16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</w:t>
      </w:r>
      <w:r w:rsidR="00B97A88" w:rsidRPr="00724F41">
        <w:rPr>
          <w:rFonts w:cstheme="minorHAnsi"/>
          <w:sz w:val="24"/>
          <w:szCs w:val="24"/>
        </w:rPr>
        <w:t>e</w:t>
      </w:r>
      <w:r w:rsidR="004B4604">
        <w:rPr>
          <w:rFonts w:cstheme="minorHAnsi"/>
          <w:sz w:val="24"/>
          <w:szCs w:val="24"/>
        </w:rPr>
        <w:t>s</w:t>
      </w:r>
      <w:proofErr w:type="gramEnd"/>
      <w:r w:rsidR="004B4604">
        <w:rPr>
          <w:rFonts w:cstheme="minorHAnsi"/>
          <w:sz w:val="24"/>
          <w:szCs w:val="24"/>
        </w:rPr>
        <w:t xml:space="preserve"> </w:t>
      </w:r>
      <w:r w:rsidR="00494160" w:rsidRPr="00724F41">
        <w:rPr>
          <w:rFonts w:cstheme="minorHAnsi"/>
          <w:sz w:val="24"/>
          <w:szCs w:val="24"/>
        </w:rPr>
        <w:t>moyens</w:t>
      </w:r>
      <w:r w:rsidR="00CC2ACD" w:rsidRPr="00724F41">
        <w:rPr>
          <w:rFonts w:cstheme="minorHAnsi"/>
          <w:sz w:val="24"/>
          <w:szCs w:val="24"/>
        </w:rPr>
        <w:t xml:space="preserve"> de </w:t>
      </w:r>
      <w:r w:rsidR="00724F41" w:rsidRPr="00A66E65">
        <w:rPr>
          <w:rFonts w:eastAsiaTheme="minorEastAsia"/>
          <w:sz w:val="24"/>
          <w:szCs w:val="24"/>
        </w:rPr>
        <w:t>détection de la présence de virus dans les espaces clefs</w:t>
      </w:r>
      <w:r w:rsidR="00724F41">
        <w:rPr>
          <w:rFonts w:eastAsiaTheme="minorEastAsia"/>
          <w:sz w:val="24"/>
          <w:szCs w:val="24"/>
        </w:rPr>
        <w:t xml:space="preserve"> (</w:t>
      </w:r>
      <w:r w:rsidR="00724F41" w:rsidRPr="00A66E65">
        <w:rPr>
          <w:rFonts w:eastAsiaTheme="minorEastAsia"/>
          <w:sz w:val="24"/>
          <w:szCs w:val="24"/>
        </w:rPr>
        <w:t>zones urbanisées</w:t>
      </w:r>
      <w:r w:rsidR="00724F41">
        <w:rPr>
          <w:rFonts w:eastAsiaTheme="minorEastAsia"/>
          <w:sz w:val="24"/>
          <w:szCs w:val="24"/>
        </w:rPr>
        <w:t xml:space="preserve"> et</w:t>
      </w:r>
      <w:r w:rsidR="00724F41" w:rsidRPr="00A66E65">
        <w:rPr>
          <w:rFonts w:eastAsiaTheme="minorEastAsia"/>
          <w:sz w:val="24"/>
          <w:szCs w:val="24"/>
        </w:rPr>
        <w:t xml:space="preserve"> bâtiments sensibles</w:t>
      </w:r>
      <w:r w:rsidR="00724F41">
        <w:rPr>
          <w:rFonts w:eastAsiaTheme="minorEastAsia"/>
          <w:sz w:val="24"/>
          <w:szCs w:val="24"/>
        </w:rPr>
        <w:t>)</w:t>
      </w:r>
      <w:r w:rsidR="004B4604">
        <w:rPr>
          <w:rFonts w:eastAsiaTheme="minorEastAsia"/>
          <w:sz w:val="24"/>
          <w:szCs w:val="24"/>
        </w:rPr>
        <w:t> ;</w:t>
      </w:r>
    </w:p>
    <w:p w14:paraId="654C0FBF" w14:textId="787DAC0D" w:rsidR="00724F41" w:rsidRDefault="006C18D5" w:rsidP="00724F41">
      <w:pPr>
        <w:pStyle w:val="Paragraphedeliste"/>
        <w:numPr>
          <w:ilvl w:val="0"/>
          <w:numId w:val="34"/>
        </w:numPr>
        <w:spacing w:before="160"/>
        <w:jc w:val="both"/>
        <w:rPr>
          <w:rFonts w:cstheme="minorHAnsi"/>
          <w:sz w:val="24"/>
          <w:szCs w:val="24"/>
        </w:rPr>
      </w:pPr>
      <w:r w:rsidRPr="00724F41">
        <w:rPr>
          <w:rFonts w:cstheme="minorHAnsi"/>
          <w:sz w:val="24"/>
          <w:szCs w:val="24"/>
        </w:rPr>
        <w:t xml:space="preserve"> </w:t>
      </w:r>
      <w:proofErr w:type="gramStart"/>
      <w:r w:rsidR="00A523CE">
        <w:rPr>
          <w:rFonts w:cstheme="minorHAnsi"/>
          <w:sz w:val="24"/>
          <w:szCs w:val="24"/>
        </w:rPr>
        <w:t>l</w:t>
      </w:r>
      <w:r w:rsidR="00A66E65" w:rsidRPr="00724F41">
        <w:rPr>
          <w:rFonts w:cstheme="minorHAnsi"/>
          <w:sz w:val="24"/>
          <w:szCs w:val="24"/>
        </w:rPr>
        <w:t>e</w:t>
      </w:r>
      <w:r w:rsidR="004B4604">
        <w:rPr>
          <w:rFonts w:cstheme="minorHAnsi"/>
          <w:sz w:val="24"/>
          <w:szCs w:val="24"/>
        </w:rPr>
        <w:t>s</w:t>
      </w:r>
      <w:proofErr w:type="gramEnd"/>
      <w:r w:rsidR="004B4604">
        <w:rPr>
          <w:rFonts w:cstheme="minorHAnsi"/>
          <w:sz w:val="24"/>
          <w:szCs w:val="24"/>
        </w:rPr>
        <w:t xml:space="preserve"> moyens de</w:t>
      </w:r>
      <w:r w:rsidR="00A66E65" w:rsidRPr="00724F41">
        <w:rPr>
          <w:rFonts w:cstheme="minorHAnsi"/>
          <w:sz w:val="24"/>
          <w:szCs w:val="24"/>
        </w:rPr>
        <w:t xml:space="preserve"> sensibilisation</w:t>
      </w:r>
      <w:r w:rsidRPr="00724F41">
        <w:rPr>
          <w:rFonts w:cstheme="minorHAnsi"/>
          <w:sz w:val="24"/>
          <w:szCs w:val="24"/>
        </w:rPr>
        <w:t> </w:t>
      </w:r>
      <w:r w:rsidR="004B4604">
        <w:rPr>
          <w:rFonts w:eastAsiaTheme="minorEastAsia"/>
          <w:sz w:val="24"/>
          <w:szCs w:val="24"/>
        </w:rPr>
        <w:t>et de prévention</w:t>
      </w:r>
      <w:r w:rsidR="00724F41">
        <w:rPr>
          <w:rFonts w:eastAsiaTheme="minorEastAsia"/>
          <w:sz w:val="24"/>
          <w:szCs w:val="24"/>
        </w:rPr>
        <w:t> </w:t>
      </w:r>
      <w:r w:rsidRPr="00724F41">
        <w:rPr>
          <w:rFonts w:cstheme="minorHAnsi"/>
          <w:sz w:val="24"/>
          <w:szCs w:val="24"/>
        </w:rPr>
        <w:t xml:space="preserve">; </w:t>
      </w:r>
    </w:p>
    <w:p w14:paraId="0EBE60D9" w14:textId="5B18EF89" w:rsidR="00DF5A0C" w:rsidRPr="00724F41" w:rsidRDefault="00A523CE" w:rsidP="00724F41">
      <w:pPr>
        <w:pStyle w:val="Paragraphedeliste"/>
        <w:numPr>
          <w:ilvl w:val="0"/>
          <w:numId w:val="34"/>
        </w:numPr>
        <w:spacing w:before="16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</w:t>
      </w:r>
      <w:r w:rsidR="004B4604">
        <w:rPr>
          <w:rFonts w:cstheme="minorHAnsi"/>
          <w:sz w:val="24"/>
          <w:szCs w:val="24"/>
        </w:rPr>
        <w:t>es</w:t>
      </w:r>
      <w:proofErr w:type="gramEnd"/>
      <w:r w:rsidR="00CF2461" w:rsidRPr="00724F41">
        <w:rPr>
          <w:rFonts w:cstheme="minorHAnsi"/>
          <w:sz w:val="24"/>
          <w:szCs w:val="24"/>
        </w:rPr>
        <w:t xml:space="preserve"> </w:t>
      </w:r>
      <w:r w:rsidR="00CC2ACD" w:rsidRPr="00724F41">
        <w:rPr>
          <w:rFonts w:cstheme="minorHAnsi"/>
          <w:sz w:val="24"/>
          <w:szCs w:val="24"/>
        </w:rPr>
        <w:t>solutions</w:t>
      </w:r>
      <w:r w:rsidR="004B4604">
        <w:rPr>
          <w:rFonts w:cstheme="minorHAnsi"/>
          <w:sz w:val="24"/>
          <w:szCs w:val="24"/>
        </w:rPr>
        <w:t xml:space="preserve"> de lutte</w:t>
      </w:r>
      <w:r w:rsidR="00CC2ACD" w:rsidRPr="00724F41">
        <w:rPr>
          <w:rFonts w:cstheme="minorHAnsi"/>
          <w:sz w:val="24"/>
          <w:szCs w:val="24"/>
        </w:rPr>
        <w:t xml:space="preserve"> alternatives</w:t>
      </w:r>
      <w:r w:rsidR="004B4604">
        <w:rPr>
          <w:rFonts w:cstheme="minorHAnsi"/>
          <w:sz w:val="24"/>
          <w:szCs w:val="24"/>
        </w:rPr>
        <w:t xml:space="preserve"> ou </w:t>
      </w:r>
      <w:r w:rsidR="00724F41">
        <w:rPr>
          <w:rFonts w:cstheme="minorHAnsi"/>
          <w:sz w:val="24"/>
          <w:szCs w:val="24"/>
        </w:rPr>
        <w:t>fondées sur la nature</w:t>
      </w:r>
      <w:r w:rsidR="004B4604">
        <w:rPr>
          <w:rFonts w:cstheme="minorHAnsi"/>
          <w:sz w:val="24"/>
          <w:szCs w:val="24"/>
        </w:rPr>
        <w:t>.</w:t>
      </w:r>
    </w:p>
    <w:bookmarkEnd w:id="0"/>
    <w:p w14:paraId="5BDAE1BA" w14:textId="77777777" w:rsidR="00724F41" w:rsidRDefault="00724F41" w:rsidP="00724F41">
      <w:pPr>
        <w:spacing w:after="200" w:line="288" w:lineRule="auto"/>
        <w:jc w:val="both"/>
        <w:rPr>
          <w:rFonts w:eastAsiaTheme="minorEastAsia"/>
          <w:sz w:val="24"/>
          <w:szCs w:val="24"/>
        </w:rPr>
      </w:pPr>
      <w:r w:rsidRPr="00A66E65">
        <w:rPr>
          <w:rFonts w:eastAsiaTheme="minorEastAsia"/>
          <w:sz w:val="24"/>
          <w:szCs w:val="24"/>
        </w:rPr>
        <w:t xml:space="preserve">Une priorité sera donnée aux projets d’expérimentation </w:t>
      </w:r>
      <w:r>
        <w:rPr>
          <w:rFonts w:eastAsiaTheme="minorEastAsia"/>
          <w:sz w:val="24"/>
          <w:szCs w:val="24"/>
        </w:rPr>
        <w:t>situés</w:t>
      </w:r>
      <w:r w:rsidRPr="00A66E6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dans les </w:t>
      </w:r>
      <w:r w:rsidRPr="00A66E65">
        <w:rPr>
          <w:rFonts w:eastAsiaTheme="minorEastAsia"/>
          <w:sz w:val="24"/>
          <w:szCs w:val="24"/>
        </w:rPr>
        <w:t xml:space="preserve">Bouches-du-Rhône (espace communal, sensible : hôpital, aéroport…) </w:t>
      </w:r>
      <w:r>
        <w:rPr>
          <w:rFonts w:eastAsiaTheme="minorEastAsia"/>
          <w:sz w:val="24"/>
          <w:szCs w:val="24"/>
        </w:rPr>
        <w:t xml:space="preserve">et aux projets </w:t>
      </w:r>
      <w:r w:rsidRPr="00A66E65">
        <w:rPr>
          <w:rFonts w:eastAsiaTheme="minorEastAsia"/>
          <w:sz w:val="24"/>
          <w:szCs w:val="24"/>
        </w:rPr>
        <w:t xml:space="preserve">en lien avec </w:t>
      </w:r>
      <w:r>
        <w:rPr>
          <w:rFonts w:eastAsiaTheme="minorEastAsia"/>
          <w:sz w:val="24"/>
          <w:szCs w:val="24"/>
        </w:rPr>
        <w:t>des</w:t>
      </w:r>
      <w:r w:rsidRPr="00A66E65">
        <w:rPr>
          <w:rFonts w:eastAsiaTheme="minorEastAsia"/>
          <w:sz w:val="24"/>
          <w:szCs w:val="24"/>
        </w:rPr>
        <w:t xml:space="preserve"> partenaire</w:t>
      </w:r>
      <w:r>
        <w:rPr>
          <w:rFonts w:eastAsiaTheme="minorEastAsia"/>
          <w:sz w:val="24"/>
          <w:szCs w:val="24"/>
        </w:rPr>
        <w:t>s et acteurs de la démoustication</w:t>
      </w:r>
      <w:r w:rsidRPr="00A66E65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</w:p>
    <w:p w14:paraId="0DBE62A4" w14:textId="77777777" w:rsidR="00724F41" w:rsidRDefault="00724F41" w:rsidP="00767998">
      <w:pPr>
        <w:spacing w:before="160"/>
        <w:rPr>
          <w:rFonts w:cstheme="minorHAnsi"/>
          <w:sz w:val="24"/>
          <w:szCs w:val="24"/>
        </w:rPr>
      </w:pPr>
    </w:p>
    <w:p w14:paraId="4060D76E" w14:textId="5ADEFF19" w:rsidR="00700E67" w:rsidRDefault="00404BFC" w:rsidP="00767998">
      <w:pPr>
        <w:spacing w:before="160"/>
        <w:rPr>
          <w:color w:val="0070C0"/>
          <w:sz w:val="26"/>
          <w:szCs w:val="26"/>
        </w:rPr>
      </w:pPr>
      <w:r w:rsidRPr="008760E9">
        <w:rPr>
          <w:color w:val="0070C0"/>
          <w:sz w:val="26"/>
          <w:szCs w:val="26"/>
        </w:rPr>
        <w:t>Thématiques ciblées</w:t>
      </w:r>
    </w:p>
    <w:p w14:paraId="137D4202" w14:textId="4F0F8AA2" w:rsidR="004B4604" w:rsidRDefault="00D16485" w:rsidP="00391549">
      <w:pPr>
        <w:spacing w:after="200" w:line="288" w:lineRule="auto"/>
        <w:jc w:val="both"/>
        <w:rPr>
          <w:rFonts w:eastAsiaTheme="minorEastAsia"/>
          <w:sz w:val="24"/>
          <w:szCs w:val="24"/>
        </w:rPr>
      </w:pPr>
      <w:r w:rsidRPr="00A66E65">
        <w:rPr>
          <w:rFonts w:eastAsiaTheme="minorEastAsia"/>
          <w:sz w:val="24"/>
          <w:szCs w:val="24"/>
        </w:rPr>
        <w:t xml:space="preserve">Le présent appel à projets est ouvert </w:t>
      </w:r>
      <w:r w:rsidR="00637BE5" w:rsidRPr="00A66E65">
        <w:rPr>
          <w:rFonts w:eastAsiaTheme="minorEastAsia"/>
          <w:sz w:val="24"/>
          <w:szCs w:val="24"/>
        </w:rPr>
        <w:t>aux thématique</w:t>
      </w:r>
      <w:r w:rsidR="00833B98" w:rsidRPr="00A66E65">
        <w:rPr>
          <w:rFonts w:eastAsiaTheme="minorEastAsia"/>
          <w:sz w:val="24"/>
          <w:szCs w:val="24"/>
        </w:rPr>
        <w:t>s</w:t>
      </w:r>
      <w:r w:rsidR="00637BE5" w:rsidRPr="00A66E65">
        <w:rPr>
          <w:rFonts w:eastAsiaTheme="minorEastAsia"/>
          <w:sz w:val="24"/>
          <w:szCs w:val="24"/>
        </w:rPr>
        <w:t xml:space="preserve"> </w:t>
      </w:r>
      <w:r w:rsidR="00833B98" w:rsidRPr="00A66E65">
        <w:rPr>
          <w:rFonts w:eastAsiaTheme="minorEastAsia"/>
          <w:sz w:val="24"/>
          <w:szCs w:val="24"/>
        </w:rPr>
        <w:t>environnementales</w:t>
      </w:r>
      <w:r w:rsidR="00637BE5" w:rsidRPr="00A66E65">
        <w:rPr>
          <w:rFonts w:eastAsiaTheme="minorEastAsia"/>
          <w:sz w:val="24"/>
          <w:szCs w:val="24"/>
        </w:rPr>
        <w:t xml:space="preserve">, </w:t>
      </w:r>
      <w:r w:rsidR="00833B98" w:rsidRPr="00A66E65">
        <w:rPr>
          <w:rFonts w:eastAsiaTheme="minorEastAsia"/>
          <w:sz w:val="24"/>
          <w:szCs w:val="24"/>
        </w:rPr>
        <w:t>sociétales</w:t>
      </w:r>
      <w:r w:rsidR="00637BE5" w:rsidRPr="00A66E65">
        <w:rPr>
          <w:rFonts w:eastAsiaTheme="minorEastAsia"/>
          <w:sz w:val="24"/>
          <w:szCs w:val="24"/>
        </w:rPr>
        <w:t xml:space="preserve"> et médicale</w:t>
      </w:r>
      <w:r w:rsidR="00833B98" w:rsidRPr="00A66E65">
        <w:rPr>
          <w:rFonts w:eastAsiaTheme="minorEastAsia"/>
          <w:sz w:val="24"/>
          <w:szCs w:val="24"/>
        </w:rPr>
        <w:t>s</w:t>
      </w:r>
      <w:r w:rsidRPr="00A66E65">
        <w:rPr>
          <w:rFonts w:eastAsiaTheme="minorEastAsia"/>
          <w:sz w:val="24"/>
          <w:szCs w:val="24"/>
        </w:rPr>
        <w:t>.</w:t>
      </w:r>
      <w:r w:rsidR="00894990" w:rsidRPr="00A66E65">
        <w:rPr>
          <w:rFonts w:eastAsiaTheme="minorEastAsia"/>
          <w:sz w:val="24"/>
          <w:szCs w:val="24"/>
        </w:rPr>
        <w:t xml:space="preserve"> </w:t>
      </w:r>
    </w:p>
    <w:p w14:paraId="22463A73" w14:textId="77777777" w:rsidR="00500C04" w:rsidRPr="00D16485" w:rsidRDefault="00500C04" w:rsidP="00391549">
      <w:pPr>
        <w:spacing w:after="200" w:line="288" w:lineRule="auto"/>
        <w:jc w:val="both"/>
        <w:rPr>
          <w:rFonts w:eastAsiaTheme="minorEastAsia"/>
          <w:sz w:val="24"/>
          <w:szCs w:val="24"/>
        </w:rPr>
      </w:pPr>
    </w:p>
    <w:p w14:paraId="44492DBB" w14:textId="160FC1A9" w:rsidR="008977F7" w:rsidRPr="00347A8F" w:rsidRDefault="006A7C89" w:rsidP="008977F7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347A8F">
        <w:rPr>
          <w:rFonts w:eastAsiaTheme="minorEastAsia" w:cstheme="minorHAnsi"/>
          <w:color w:val="0070C0"/>
          <w:sz w:val="26"/>
          <w:szCs w:val="26"/>
        </w:rPr>
        <w:t>Modalité</w:t>
      </w:r>
      <w:r w:rsidR="00347A8F">
        <w:rPr>
          <w:rFonts w:eastAsiaTheme="minorEastAsia" w:cstheme="minorHAnsi"/>
          <w:color w:val="0070C0"/>
          <w:sz w:val="26"/>
          <w:szCs w:val="26"/>
        </w:rPr>
        <w:t>s</w:t>
      </w:r>
      <w:r w:rsidRPr="00347A8F">
        <w:rPr>
          <w:rFonts w:eastAsiaTheme="minorEastAsia" w:cstheme="minorHAnsi"/>
          <w:color w:val="0070C0"/>
          <w:sz w:val="26"/>
          <w:szCs w:val="26"/>
        </w:rPr>
        <w:t xml:space="preserve"> de candidature </w:t>
      </w:r>
    </w:p>
    <w:p w14:paraId="466C2C56" w14:textId="560BFAE8" w:rsidR="008726DA" w:rsidRDefault="008726DA" w:rsidP="00D803BD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t xml:space="preserve">Les projets de recherche doivent s’inscrire en cohérence avec les stratégies des établissements de recherche. Ils doivent être susceptibles de générer des innovations ou pouvoir alimenter les connaissances dans les </w:t>
      </w:r>
      <w:r w:rsidRPr="008726DA">
        <w:rPr>
          <w:rFonts w:eastAsiaTheme="minorEastAsia" w:cstheme="minorHAnsi"/>
          <w:sz w:val="24"/>
          <w:szCs w:val="24"/>
        </w:rPr>
        <w:t>thématiques</w:t>
      </w:r>
      <w:r w:rsidRPr="00425F78">
        <w:rPr>
          <w:rFonts w:eastAsiaTheme="minorEastAsia" w:cstheme="minorHAnsi"/>
          <w:sz w:val="24"/>
          <w:szCs w:val="24"/>
        </w:rPr>
        <w:t xml:space="preserve"> identifié</w:t>
      </w:r>
      <w:r w:rsidRPr="008726DA">
        <w:rPr>
          <w:rFonts w:eastAsiaTheme="minorEastAsia" w:cstheme="minorHAnsi"/>
          <w:sz w:val="24"/>
          <w:szCs w:val="24"/>
        </w:rPr>
        <w:t>e</w:t>
      </w:r>
      <w:r w:rsidRPr="00425F78">
        <w:rPr>
          <w:rFonts w:eastAsiaTheme="minorEastAsia" w:cstheme="minorHAnsi"/>
          <w:sz w:val="24"/>
          <w:szCs w:val="24"/>
        </w:rPr>
        <w:t>s</w:t>
      </w:r>
      <w:r w:rsidRPr="008726DA">
        <w:rPr>
          <w:rFonts w:eastAsiaTheme="minorEastAsia" w:cstheme="minorHAnsi"/>
          <w:sz w:val="24"/>
          <w:szCs w:val="24"/>
        </w:rPr>
        <w:t>.</w:t>
      </w:r>
    </w:p>
    <w:p w14:paraId="3EEDAB12" w14:textId="77777777" w:rsidR="008726DA" w:rsidRPr="00425F78" w:rsidRDefault="008726DA" w:rsidP="008726DA">
      <w:pPr>
        <w:spacing w:after="200" w:line="288" w:lineRule="auto"/>
        <w:rPr>
          <w:rFonts w:eastAsiaTheme="minorEastAsia"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t>La candidature à l’appel à projets se réalise en deux étapes :</w:t>
      </w:r>
    </w:p>
    <w:p w14:paraId="3EC8A47C" w14:textId="77777777" w:rsidR="008726DA" w:rsidRDefault="008726DA" w:rsidP="008726DA">
      <w:pPr>
        <w:numPr>
          <w:ilvl w:val="0"/>
          <w:numId w:val="20"/>
        </w:numPr>
        <w:spacing w:after="200" w:line="288" w:lineRule="auto"/>
        <w:ind w:left="709" w:hanging="283"/>
        <w:contextualSpacing/>
        <w:rPr>
          <w:rFonts w:eastAsiaTheme="minorEastAsia" w:cstheme="minorHAnsi"/>
          <w:sz w:val="24"/>
          <w:szCs w:val="24"/>
          <w:u w:val="single"/>
        </w:rPr>
      </w:pPr>
      <w:r w:rsidRPr="00425F78">
        <w:rPr>
          <w:rFonts w:eastAsiaTheme="minorEastAsia" w:cstheme="minorHAnsi"/>
          <w:sz w:val="24"/>
          <w:szCs w:val="24"/>
          <w:u w:val="single"/>
        </w:rPr>
        <w:t>Pièces à fournir :</w:t>
      </w:r>
    </w:p>
    <w:p w14:paraId="325B05CF" w14:textId="0C0843A7" w:rsidR="00D90029" w:rsidRDefault="00D90029" w:rsidP="00D90029">
      <w:pPr>
        <w:pStyle w:val="Paragraphedeliste"/>
        <w:numPr>
          <w:ilvl w:val="0"/>
          <w:numId w:val="21"/>
        </w:numPr>
        <w:spacing w:after="200" w:line="288" w:lineRule="auto"/>
        <w:rPr>
          <w:rFonts w:eastAsiaTheme="minorEastAsia" w:cstheme="minorHAnsi"/>
          <w:sz w:val="24"/>
          <w:szCs w:val="24"/>
        </w:rPr>
      </w:pPr>
      <w:r w:rsidRPr="00D90029">
        <w:rPr>
          <w:rFonts w:eastAsiaTheme="minorEastAsia" w:cstheme="minorHAnsi"/>
          <w:sz w:val="24"/>
          <w:szCs w:val="24"/>
        </w:rPr>
        <w:t xml:space="preserve">L’intitulé du projet devra débuter par les termes « AAP </w:t>
      </w:r>
      <w:r w:rsidR="00D803BD">
        <w:rPr>
          <w:rFonts w:eastAsiaTheme="minorEastAsia" w:cstheme="minorHAnsi"/>
          <w:sz w:val="24"/>
          <w:szCs w:val="24"/>
        </w:rPr>
        <w:t>Moustique</w:t>
      </w:r>
      <w:r w:rsidR="00612903">
        <w:rPr>
          <w:rFonts w:eastAsiaTheme="minorEastAsia" w:cstheme="minorHAnsi"/>
          <w:sz w:val="24"/>
          <w:szCs w:val="24"/>
        </w:rPr>
        <w:t xml:space="preserve"> tigre </w:t>
      </w:r>
      <w:r w:rsidRPr="00D90029">
        <w:rPr>
          <w:rFonts w:eastAsiaTheme="minorEastAsia" w:cstheme="minorHAnsi"/>
          <w:sz w:val="24"/>
          <w:szCs w:val="24"/>
        </w:rPr>
        <w:t>202</w:t>
      </w:r>
      <w:r w:rsidR="00804AC3">
        <w:rPr>
          <w:rFonts w:eastAsiaTheme="minorEastAsia" w:cstheme="minorHAnsi"/>
          <w:sz w:val="24"/>
          <w:szCs w:val="24"/>
        </w:rPr>
        <w:t>6</w:t>
      </w:r>
      <w:r w:rsidRPr="00D90029">
        <w:rPr>
          <w:rFonts w:eastAsiaTheme="minorEastAsia" w:cstheme="minorHAnsi"/>
          <w:sz w:val="24"/>
          <w:szCs w:val="24"/>
        </w:rPr>
        <w:t> »</w:t>
      </w:r>
    </w:p>
    <w:p w14:paraId="68FAAB17" w14:textId="77777777" w:rsidR="00D90029" w:rsidRDefault="00256E65" w:rsidP="00D90029">
      <w:pPr>
        <w:pStyle w:val="Paragraphedeliste"/>
        <w:numPr>
          <w:ilvl w:val="0"/>
          <w:numId w:val="21"/>
        </w:numPr>
        <w:spacing w:after="200" w:line="288" w:lineRule="auto"/>
        <w:rPr>
          <w:rFonts w:eastAsiaTheme="minorEastAsia" w:cstheme="minorHAnsi"/>
          <w:sz w:val="24"/>
          <w:szCs w:val="24"/>
        </w:rPr>
      </w:pPr>
      <w:r w:rsidRPr="00D90029">
        <w:rPr>
          <w:rFonts w:eastAsiaTheme="minorEastAsia" w:cstheme="minorHAnsi"/>
          <w:sz w:val="24"/>
          <w:szCs w:val="24"/>
        </w:rPr>
        <w:t>L</w:t>
      </w:r>
      <w:r w:rsidR="008726DA" w:rsidRPr="00D90029">
        <w:rPr>
          <w:rFonts w:eastAsiaTheme="minorEastAsia" w:cstheme="minorHAnsi"/>
          <w:sz w:val="24"/>
          <w:szCs w:val="24"/>
        </w:rPr>
        <w:t xml:space="preserve">e </w:t>
      </w:r>
      <w:r w:rsidR="00DB6E47" w:rsidRPr="00D90029">
        <w:rPr>
          <w:rFonts w:eastAsiaTheme="minorEastAsia" w:cstheme="minorHAnsi"/>
          <w:sz w:val="24"/>
          <w:szCs w:val="24"/>
        </w:rPr>
        <w:t>dossier de candidature</w:t>
      </w:r>
      <w:r w:rsidR="008726DA" w:rsidRPr="00D90029">
        <w:rPr>
          <w:rFonts w:eastAsiaTheme="minorEastAsia" w:cstheme="minorHAnsi"/>
          <w:sz w:val="24"/>
          <w:szCs w:val="24"/>
        </w:rPr>
        <w:t xml:space="preserve"> dûment complété et signé</w:t>
      </w:r>
      <w:r w:rsidRPr="00D90029">
        <w:rPr>
          <w:rFonts w:eastAsiaTheme="minorEastAsia" w:cstheme="minorHAnsi"/>
          <w:sz w:val="24"/>
          <w:szCs w:val="24"/>
        </w:rPr>
        <w:t> ;</w:t>
      </w:r>
    </w:p>
    <w:p w14:paraId="738289D6" w14:textId="77777777" w:rsidR="00D90029" w:rsidRDefault="00461E68" w:rsidP="00D90029">
      <w:pPr>
        <w:pStyle w:val="Paragraphedeliste"/>
        <w:numPr>
          <w:ilvl w:val="0"/>
          <w:numId w:val="21"/>
        </w:numPr>
        <w:spacing w:after="200" w:line="288" w:lineRule="auto"/>
        <w:rPr>
          <w:rFonts w:eastAsiaTheme="minorEastAsia" w:cstheme="minorHAnsi"/>
          <w:sz w:val="24"/>
          <w:szCs w:val="24"/>
        </w:rPr>
      </w:pPr>
      <w:r w:rsidRPr="00D90029">
        <w:rPr>
          <w:rFonts w:eastAsiaTheme="minorEastAsia" w:cstheme="minorHAnsi"/>
          <w:sz w:val="24"/>
          <w:szCs w:val="24"/>
        </w:rPr>
        <w:t>Avis</w:t>
      </w:r>
      <w:r w:rsidR="005C4D17" w:rsidRPr="00D90029">
        <w:rPr>
          <w:rFonts w:eastAsiaTheme="minorEastAsia" w:cstheme="minorHAnsi"/>
          <w:sz w:val="24"/>
          <w:szCs w:val="24"/>
        </w:rPr>
        <w:t xml:space="preserve"> et</w:t>
      </w:r>
      <w:r w:rsidRPr="00D90029">
        <w:rPr>
          <w:rFonts w:eastAsiaTheme="minorEastAsia" w:cstheme="minorHAnsi"/>
          <w:sz w:val="24"/>
          <w:szCs w:val="24"/>
        </w:rPr>
        <w:t xml:space="preserve"> </w:t>
      </w:r>
      <w:r w:rsidR="005C4D17" w:rsidRPr="00D90029">
        <w:rPr>
          <w:rFonts w:eastAsiaTheme="minorEastAsia" w:cstheme="minorHAnsi"/>
          <w:sz w:val="24"/>
          <w:szCs w:val="24"/>
        </w:rPr>
        <w:t>lettre</w:t>
      </w:r>
      <w:r w:rsidRPr="00D90029">
        <w:rPr>
          <w:rFonts w:eastAsiaTheme="minorEastAsia" w:cstheme="minorHAnsi"/>
          <w:sz w:val="24"/>
          <w:szCs w:val="24"/>
        </w:rPr>
        <w:t>s</w:t>
      </w:r>
      <w:r w:rsidR="008726DA" w:rsidRPr="00D90029">
        <w:rPr>
          <w:rFonts w:eastAsiaTheme="minorEastAsia" w:cstheme="minorHAnsi"/>
          <w:sz w:val="24"/>
          <w:szCs w:val="24"/>
        </w:rPr>
        <w:t xml:space="preserve"> d’intérêt prévus dans le </w:t>
      </w:r>
      <w:r w:rsidR="005C4D17" w:rsidRPr="00D90029">
        <w:rPr>
          <w:rFonts w:eastAsiaTheme="minorEastAsia" w:cstheme="minorHAnsi"/>
          <w:sz w:val="24"/>
          <w:szCs w:val="24"/>
        </w:rPr>
        <w:t>dossier de candidature</w:t>
      </w:r>
      <w:r w:rsidR="00256E65" w:rsidRPr="00D90029">
        <w:rPr>
          <w:rFonts w:eastAsiaTheme="minorEastAsia" w:cstheme="minorHAnsi"/>
          <w:sz w:val="24"/>
          <w:szCs w:val="24"/>
        </w:rPr>
        <w:t> ;</w:t>
      </w:r>
    </w:p>
    <w:p w14:paraId="71EED9F0" w14:textId="77777777" w:rsidR="00E30279" w:rsidRPr="00D90029" w:rsidRDefault="00256E65" w:rsidP="00D90029">
      <w:pPr>
        <w:pStyle w:val="Paragraphedeliste"/>
        <w:numPr>
          <w:ilvl w:val="0"/>
          <w:numId w:val="21"/>
        </w:numPr>
        <w:spacing w:after="200" w:line="288" w:lineRule="auto"/>
        <w:rPr>
          <w:rFonts w:eastAsiaTheme="minorEastAsia" w:cstheme="minorHAnsi"/>
          <w:sz w:val="24"/>
          <w:szCs w:val="24"/>
        </w:rPr>
      </w:pPr>
      <w:r w:rsidRPr="00D90029">
        <w:rPr>
          <w:rFonts w:eastAsiaTheme="minorEastAsia" w:cstheme="minorHAnsi"/>
          <w:sz w:val="24"/>
          <w:szCs w:val="24"/>
        </w:rPr>
        <w:t>L</w:t>
      </w:r>
      <w:r w:rsidR="008726DA" w:rsidRPr="00D90029">
        <w:rPr>
          <w:rFonts w:eastAsiaTheme="minorEastAsia" w:cstheme="minorHAnsi"/>
          <w:sz w:val="24"/>
          <w:szCs w:val="24"/>
        </w:rPr>
        <w:t>es devis corr</w:t>
      </w:r>
      <w:r w:rsidR="00E30279" w:rsidRPr="00D90029">
        <w:rPr>
          <w:rFonts w:eastAsiaTheme="minorEastAsia" w:cstheme="minorHAnsi"/>
          <w:sz w:val="24"/>
          <w:szCs w:val="24"/>
        </w:rPr>
        <w:t>espondants aux équipements</w:t>
      </w:r>
      <w:r w:rsidR="00801736" w:rsidRPr="00D90029">
        <w:rPr>
          <w:rFonts w:eastAsiaTheme="minorEastAsia" w:cstheme="minorHAnsi"/>
          <w:sz w:val="24"/>
          <w:szCs w:val="24"/>
        </w:rPr>
        <w:t>.</w:t>
      </w:r>
    </w:p>
    <w:p w14:paraId="732BCE7C" w14:textId="3ABA6335" w:rsidR="008726DA" w:rsidRPr="00425F78" w:rsidRDefault="00D90029" w:rsidP="008726DA">
      <w:pPr>
        <w:spacing w:after="200" w:line="288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Le</w:t>
      </w:r>
      <w:r w:rsidR="008726DA" w:rsidRPr="00425F78">
        <w:rPr>
          <w:rFonts w:eastAsiaTheme="minorEastAsia" w:cstheme="minorHAnsi"/>
          <w:sz w:val="24"/>
          <w:szCs w:val="24"/>
        </w:rPr>
        <w:t xml:space="preserve"> dossier compl</w:t>
      </w:r>
      <w:r>
        <w:rPr>
          <w:rFonts w:eastAsiaTheme="minorEastAsia" w:cstheme="minorHAnsi"/>
          <w:sz w:val="24"/>
          <w:szCs w:val="24"/>
        </w:rPr>
        <w:t>et</w:t>
      </w:r>
      <w:r w:rsidR="008726DA" w:rsidRPr="00425F78">
        <w:rPr>
          <w:rFonts w:eastAsiaTheme="minorEastAsia" w:cstheme="minorHAnsi"/>
          <w:sz w:val="24"/>
          <w:szCs w:val="24"/>
        </w:rPr>
        <w:t xml:space="preserve"> est à adresser avant </w:t>
      </w:r>
      <w:r w:rsidR="006654F3">
        <w:rPr>
          <w:rFonts w:eastAsiaTheme="minorEastAsia" w:cstheme="minorHAnsi"/>
          <w:bCs/>
          <w:sz w:val="24"/>
          <w:szCs w:val="24"/>
        </w:rPr>
        <w:t>15</w:t>
      </w:r>
      <w:r w:rsidR="00347A8F">
        <w:rPr>
          <w:rFonts w:eastAsiaTheme="minorEastAsia" w:cstheme="minorHAnsi"/>
          <w:bCs/>
          <w:sz w:val="24"/>
          <w:szCs w:val="24"/>
        </w:rPr>
        <w:t>/0</w:t>
      </w:r>
      <w:r w:rsidR="006654F3">
        <w:rPr>
          <w:rFonts w:eastAsiaTheme="minorEastAsia" w:cstheme="minorHAnsi"/>
          <w:bCs/>
          <w:sz w:val="24"/>
          <w:szCs w:val="24"/>
        </w:rPr>
        <w:t>8</w:t>
      </w:r>
      <w:r w:rsidR="00347A8F">
        <w:rPr>
          <w:rFonts w:eastAsiaTheme="minorEastAsia" w:cstheme="minorHAnsi"/>
          <w:bCs/>
          <w:sz w:val="24"/>
          <w:szCs w:val="24"/>
        </w:rPr>
        <w:t xml:space="preserve">/2026 </w:t>
      </w:r>
      <w:r w:rsidR="008726DA" w:rsidRPr="00DB6E47">
        <w:rPr>
          <w:rFonts w:eastAsiaTheme="minorEastAsia" w:cstheme="minorHAnsi"/>
          <w:sz w:val="24"/>
          <w:szCs w:val="24"/>
        </w:rPr>
        <w:t>(date et heure d’envoi du message faisant foi) pa</w:t>
      </w:r>
      <w:r w:rsidR="00FF4F65" w:rsidRPr="00DB6E47">
        <w:rPr>
          <w:rFonts w:eastAsiaTheme="minorEastAsia" w:cstheme="minorHAnsi"/>
          <w:sz w:val="24"/>
          <w:szCs w:val="24"/>
        </w:rPr>
        <w:t xml:space="preserve">r courriel à l’adresse suivante : </w:t>
      </w:r>
      <w:r w:rsidR="00C928B9" w:rsidRPr="00DB6E47">
        <w:rPr>
          <w:rFonts w:eastAsiaTheme="minorEastAsia" w:cstheme="minorHAnsi"/>
          <w:sz w:val="24"/>
          <w:szCs w:val="24"/>
        </w:rPr>
        <w:t>sres@departement13.fr</w:t>
      </w:r>
    </w:p>
    <w:p w14:paraId="729D6673" w14:textId="77777777" w:rsidR="008726DA" w:rsidRPr="00425F78" w:rsidRDefault="008726DA" w:rsidP="008726DA">
      <w:pPr>
        <w:numPr>
          <w:ilvl w:val="0"/>
          <w:numId w:val="20"/>
        </w:numPr>
        <w:spacing w:after="200" w:line="288" w:lineRule="auto"/>
        <w:ind w:left="709" w:hanging="283"/>
        <w:contextualSpacing/>
        <w:rPr>
          <w:rFonts w:eastAsiaTheme="minorEastAsia" w:cstheme="minorHAnsi"/>
          <w:sz w:val="24"/>
          <w:szCs w:val="24"/>
          <w:u w:val="single"/>
        </w:rPr>
      </w:pPr>
      <w:r w:rsidRPr="00425F78">
        <w:rPr>
          <w:rFonts w:eastAsiaTheme="minorEastAsia" w:cstheme="minorHAnsi"/>
          <w:sz w:val="24"/>
          <w:szCs w:val="24"/>
          <w:u w:val="single"/>
        </w:rPr>
        <w:t>Les dossiers de demande de subvention :</w:t>
      </w:r>
    </w:p>
    <w:p w14:paraId="1B705047" w14:textId="77777777" w:rsidR="00D90029" w:rsidRDefault="00D90029" w:rsidP="00D90029">
      <w:pPr>
        <w:spacing w:after="200" w:line="288" w:lineRule="auto"/>
        <w:contextualSpacing/>
        <w:rPr>
          <w:rFonts w:eastAsiaTheme="minorEastAsia" w:cstheme="minorHAnsi"/>
          <w:sz w:val="24"/>
          <w:szCs w:val="24"/>
        </w:rPr>
      </w:pPr>
    </w:p>
    <w:p w14:paraId="3EC46911" w14:textId="087B946F" w:rsidR="008726DA" w:rsidRPr="00D90029" w:rsidRDefault="00D90029" w:rsidP="00D90029">
      <w:pPr>
        <w:spacing w:after="200" w:line="288" w:lineRule="auto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La candidature sera déposée sur la plateforme de demande de subvention du </w:t>
      </w:r>
      <w:r w:rsidR="008726DA" w:rsidRPr="00D90029">
        <w:rPr>
          <w:rFonts w:eastAsiaTheme="minorEastAsia" w:cstheme="minorHAnsi"/>
          <w:sz w:val="24"/>
          <w:szCs w:val="24"/>
        </w:rPr>
        <w:t xml:space="preserve">Département avant </w:t>
      </w:r>
      <w:r w:rsidR="00347A8F">
        <w:rPr>
          <w:rFonts w:eastAsiaTheme="minorEastAsia" w:cstheme="minorHAnsi"/>
          <w:sz w:val="24"/>
          <w:szCs w:val="24"/>
        </w:rPr>
        <w:t xml:space="preserve">le </w:t>
      </w:r>
      <w:r w:rsidR="006654F3">
        <w:rPr>
          <w:rFonts w:eastAsiaTheme="minorEastAsia" w:cstheme="minorHAnsi"/>
          <w:sz w:val="24"/>
          <w:szCs w:val="24"/>
        </w:rPr>
        <w:t>15</w:t>
      </w:r>
      <w:r w:rsidR="00347A8F">
        <w:rPr>
          <w:rFonts w:eastAsiaTheme="minorEastAsia" w:cstheme="minorHAnsi"/>
          <w:sz w:val="24"/>
          <w:szCs w:val="24"/>
        </w:rPr>
        <w:t>/0</w:t>
      </w:r>
      <w:r w:rsidR="006654F3">
        <w:rPr>
          <w:rFonts w:eastAsiaTheme="minorEastAsia" w:cstheme="minorHAnsi"/>
          <w:sz w:val="24"/>
          <w:szCs w:val="24"/>
        </w:rPr>
        <w:t>8</w:t>
      </w:r>
      <w:r w:rsidR="00347A8F">
        <w:rPr>
          <w:rFonts w:eastAsiaTheme="minorEastAsia" w:cstheme="minorHAnsi"/>
          <w:sz w:val="24"/>
          <w:szCs w:val="24"/>
        </w:rPr>
        <w:t>/2026</w:t>
      </w:r>
      <w:r w:rsidR="008726DA" w:rsidRPr="00D90029">
        <w:rPr>
          <w:rFonts w:eastAsiaTheme="minorEastAsia" w:cstheme="minorHAnsi"/>
          <w:sz w:val="24"/>
          <w:szCs w:val="24"/>
        </w:rPr>
        <w:t>, date limite de dépôt</w:t>
      </w:r>
      <w:r>
        <w:rPr>
          <w:rFonts w:eastAsiaTheme="minorEastAsia" w:cstheme="minorHAnsi"/>
          <w:sz w:val="24"/>
          <w:szCs w:val="24"/>
        </w:rPr>
        <w:t> :</w:t>
      </w:r>
    </w:p>
    <w:p w14:paraId="2B1ED606" w14:textId="77777777" w:rsidR="00EA3E9B" w:rsidRDefault="008726DA" w:rsidP="008726DA">
      <w:pPr>
        <w:numPr>
          <w:ilvl w:val="0"/>
          <w:numId w:val="22"/>
        </w:numPr>
        <w:spacing w:after="200" w:line="288" w:lineRule="auto"/>
        <w:ind w:firstLine="414"/>
        <w:contextualSpacing/>
        <w:rPr>
          <w:rFonts w:eastAsiaTheme="minorEastAsia" w:cstheme="minorHAnsi"/>
          <w:sz w:val="24"/>
          <w:szCs w:val="24"/>
        </w:rPr>
      </w:pPr>
      <w:r w:rsidRPr="00DB6E47">
        <w:rPr>
          <w:rFonts w:eastAsiaTheme="minorEastAsia" w:cstheme="minorHAnsi"/>
          <w:sz w:val="24"/>
          <w:szCs w:val="24"/>
        </w:rPr>
        <w:t>Lien vers la plateforme :</w:t>
      </w:r>
    </w:p>
    <w:p w14:paraId="0FFF90A3" w14:textId="7622DFEB" w:rsidR="008726DA" w:rsidRDefault="008726DA" w:rsidP="00EA3E9B">
      <w:pPr>
        <w:spacing w:after="200" w:line="288" w:lineRule="auto"/>
        <w:ind w:left="1134" w:firstLine="282"/>
        <w:contextualSpacing/>
        <w:rPr>
          <w:rFonts w:eastAsiaTheme="minorEastAsia" w:cstheme="minorHAnsi"/>
          <w:sz w:val="24"/>
          <w:szCs w:val="24"/>
        </w:rPr>
      </w:pPr>
      <w:r w:rsidRPr="00DB6E47">
        <w:rPr>
          <w:rFonts w:eastAsiaTheme="minorEastAsia" w:cstheme="minorHAnsi"/>
          <w:sz w:val="24"/>
          <w:szCs w:val="24"/>
        </w:rPr>
        <w:t xml:space="preserve"> </w:t>
      </w:r>
      <w:hyperlink r:id="rId10" w:history="1">
        <w:r w:rsidR="00836072" w:rsidRPr="008C2FC8">
          <w:rPr>
            <w:rStyle w:val="Lienhypertexte"/>
            <w:rFonts w:eastAsiaTheme="minorEastAsia" w:cstheme="minorHAnsi"/>
            <w:sz w:val="24"/>
            <w:szCs w:val="24"/>
          </w:rPr>
          <w:t>https://subventions.departement13.fr/sub/login-tiers.sub</w:t>
        </w:r>
      </w:hyperlink>
      <w:r w:rsidR="00256E65" w:rsidRPr="00DB6E47">
        <w:rPr>
          <w:rFonts w:eastAsiaTheme="minorEastAsia" w:cstheme="minorHAnsi"/>
          <w:sz w:val="24"/>
          <w:szCs w:val="24"/>
        </w:rPr>
        <w:t>;</w:t>
      </w:r>
    </w:p>
    <w:p w14:paraId="2930D5F7" w14:textId="2E3E88DF" w:rsidR="00836072" w:rsidRPr="00836072" w:rsidRDefault="00836072" w:rsidP="00EA3E9B">
      <w:pPr>
        <w:spacing w:after="200" w:line="288" w:lineRule="auto"/>
        <w:ind w:left="1134" w:firstLine="282"/>
        <w:contextualSpacing/>
        <w:rPr>
          <w:rFonts w:eastAsiaTheme="minorEastAsia" w:cstheme="minorHAnsi"/>
          <w:i/>
          <w:iCs/>
          <w:sz w:val="24"/>
          <w:szCs w:val="24"/>
        </w:rPr>
      </w:pPr>
      <w:r w:rsidRPr="00836072">
        <w:rPr>
          <w:rFonts w:eastAsiaTheme="minorEastAsia" w:cstheme="minorHAnsi"/>
          <w:i/>
          <w:iCs/>
          <w:sz w:val="24"/>
          <w:szCs w:val="24"/>
        </w:rPr>
        <w:t>« Communes, groupements et les établissements publics »</w:t>
      </w:r>
    </w:p>
    <w:p w14:paraId="4A204272" w14:textId="77777777" w:rsidR="00EA3E9B" w:rsidRDefault="00DB6E47" w:rsidP="00EA3E9B">
      <w:pPr>
        <w:numPr>
          <w:ilvl w:val="0"/>
          <w:numId w:val="22"/>
        </w:numPr>
        <w:spacing w:after="200" w:line="288" w:lineRule="auto"/>
        <w:ind w:firstLine="414"/>
        <w:contextualSpacing/>
        <w:jc w:val="both"/>
        <w:rPr>
          <w:rFonts w:eastAsiaTheme="minorEastAsia" w:cstheme="minorHAnsi"/>
          <w:sz w:val="24"/>
          <w:szCs w:val="24"/>
        </w:rPr>
      </w:pPr>
      <w:r w:rsidRPr="00DB6E47">
        <w:rPr>
          <w:rFonts w:eastAsiaTheme="minorEastAsia" w:cstheme="minorHAnsi"/>
          <w:sz w:val="24"/>
          <w:szCs w:val="24"/>
        </w:rPr>
        <w:t>L’intitulé</w:t>
      </w:r>
      <w:r>
        <w:rPr>
          <w:rFonts w:eastAsiaTheme="minorEastAsia" w:cstheme="minorHAnsi"/>
          <w:sz w:val="24"/>
          <w:szCs w:val="24"/>
        </w:rPr>
        <w:t xml:space="preserve"> </w:t>
      </w:r>
      <w:r w:rsidR="008726DA" w:rsidRPr="00DB6E47">
        <w:rPr>
          <w:rFonts w:eastAsiaTheme="minorEastAsia" w:cstheme="minorHAnsi"/>
          <w:sz w:val="24"/>
          <w:szCs w:val="24"/>
        </w:rPr>
        <w:t>du projet devra débuter par les termes</w:t>
      </w:r>
      <w:r w:rsidR="00EA3E9B">
        <w:rPr>
          <w:rFonts w:eastAsiaTheme="minorEastAsia" w:cstheme="minorHAnsi"/>
          <w:sz w:val="24"/>
          <w:szCs w:val="24"/>
        </w:rPr>
        <w:t xml:space="preserve"> : </w:t>
      </w:r>
    </w:p>
    <w:p w14:paraId="5A5C806D" w14:textId="7201CCF2" w:rsidR="00DB6E47" w:rsidRPr="00EA3E9B" w:rsidRDefault="00DB6E47" w:rsidP="00EA3E9B">
      <w:pPr>
        <w:spacing w:after="200" w:line="288" w:lineRule="auto"/>
        <w:ind w:left="720" w:firstLine="414"/>
        <w:contextualSpacing/>
        <w:jc w:val="both"/>
        <w:rPr>
          <w:rFonts w:eastAsiaTheme="minorEastAsia" w:cstheme="minorHAnsi"/>
          <w:sz w:val="24"/>
          <w:szCs w:val="24"/>
        </w:rPr>
      </w:pPr>
      <w:r w:rsidRPr="00EA3E9B">
        <w:rPr>
          <w:rFonts w:eastAsiaTheme="minorEastAsia" w:cstheme="minorHAnsi"/>
          <w:sz w:val="24"/>
          <w:szCs w:val="24"/>
        </w:rPr>
        <w:t xml:space="preserve">« AAP </w:t>
      </w:r>
      <w:r w:rsidR="00D803BD" w:rsidRPr="00EA3E9B">
        <w:rPr>
          <w:rFonts w:eastAsiaTheme="minorEastAsia" w:cstheme="minorHAnsi"/>
          <w:sz w:val="24"/>
          <w:szCs w:val="24"/>
        </w:rPr>
        <w:t>Moustique</w:t>
      </w:r>
      <w:r w:rsidR="0083338B" w:rsidRPr="00EA3E9B">
        <w:rPr>
          <w:rFonts w:eastAsiaTheme="minorEastAsia" w:cstheme="minorHAnsi"/>
          <w:sz w:val="24"/>
          <w:szCs w:val="24"/>
        </w:rPr>
        <w:t xml:space="preserve"> Tigre</w:t>
      </w:r>
      <w:r w:rsidRPr="00EA3E9B">
        <w:rPr>
          <w:rFonts w:eastAsiaTheme="minorEastAsia" w:cstheme="minorHAnsi"/>
          <w:sz w:val="24"/>
          <w:szCs w:val="24"/>
        </w:rPr>
        <w:t xml:space="preserve"> 202</w:t>
      </w:r>
      <w:r w:rsidR="00647958" w:rsidRPr="00EA3E9B">
        <w:rPr>
          <w:rFonts w:eastAsiaTheme="minorEastAsia" w:cstheme="minorHAnsi"/>
          <w:sz w:val="24"/>
          <w:szCs w:val="24"/>
        </w:rPr>
        <w:t>6</w:t>
      </w:r>
      <w:r w:rsidRPr="00EA3E9B">
        <w:rPr>
          <w:rFonts w:eastAsiaTheme="minorEastAsia" w:cstheme="minorHAnsi"/>
          <w:sz w:val="24"/>
          <w:szCs w:val="24"/>
        </w:rPr>
        <w:t xml:space="preserve"> ».</w:t>
      </w:r>
    </w:p>
    <w:p w14:paraId="6FD4A634" w14:textId="740B9333" w:rsidR="00D803BD" w:rsidRPr="002E5F13" w:rsidRDefault="00256E65" w:rsidP="002E5F13">
      <w:pPr>
        <w:spacing w:after="200" w:line="288" w:lineRule="auto"/>
        <w:ind w:left="1134"/>
        <w:contextualSpacing/>
        <w:rPr>
          <w:rFonts w:eastAsiaTheme="minorEastAsia" w:cstheme="minorHAnsi"/>
          <w:sz w:val="24"/>
          <w:szCs w:val="24"/>
        </w:rPr>
      </w:pPr>
      <w:r w:rsidRPr="00DB6E47">
        <w:rPr>
          <w:rFonts w:eastAsiaTheme="minorEastAsia" w:cstheme="minorHAnsi"/>
          <w:sz w:val="24"/>
          <w:szCs w:val="24"/>
        </w:rPr>
        <w:t xml:space="preserve">                                       </w:t>
      </w:r>
      <w:r w:rsidR="00DB6E47" w:rsidRPr="00DB6E47">
        <w:rPr>
          <w:rFonts w:eastAsiaTheme="minorEastAsia" w:cstheme="minorHAnsi"/>
          <w:sz w:val="24"/>
          <w:szCs w:val="24"/>
        </w:rPr>
        <w:t xml:space="preserve">                         </w:t>
      </w:r>
    </w:p>
    <w:p w14:paraId="2995D579" w14:textId="77777777" w:rsidR="00D803BD" w:rsidRDefault="00D803BD" w:rsidP="00DB6E47">
      <w:pPr>
        <w:spacing w:after="200" w:line="288" w:lineRule="auto"/>
        <w:contextualSpacing/>
        <w:jc w:val="both"/>
        <w:rPr>
          <w:rFonts w:eastAsiaTheme="minorEastAsia" w:cstheme="minorHAnsi"/>
          <w:b/>
          <w:sz w:val="24"/>
          <w:szCs w:val="24"/>
        </w:rPr>
      </w:pPr>
    </w:p>
    <w:p w14:paraId="066D91E4" w14:textId="4BF8F9D9" w:rsidR="00B44C6E" w:rsidRDefault="008726DA" w:rsidP="00DB6E47">
      <w:pPr>
        <w:spacing w:after="200" w:line="288" w:lineRule="auto"/>
        <w:contextualSpacing/>
        <w:jc w:val="both"/>
        <w:rPr>
          <w:rFonts w:eastAsiaTheme="minorEastAsia" w:cstheme="minorHAnsi"/>
          <w:b/>
          <w:sz w:val="24"/>
          <w:szCs w:val="24"/>
        </w:rPr>
      </w:pPr>
      <w:r w:rsidRPr="00DB6E47">
        <w:rPr>
          <w:rFonts w:eastAsiaTheme="minorEastAsia" w:cstheme="minorHAnsi"/>
          <w:b/>
          <w:sz w:val="24"/>
          <w:szCs w:val="24"/>
        </w:rPr>
        <w:t xml:space="preserve"> </w:t>
      </w:r>
      <w:r w:rsidRPr="002E5F13">
        <w:rPr>
          <w:rFonts w:eastAsiaTheme="minorEastAsia" w:cstheme="minorHAnsi"/>
          <w:b/>
          <w:sz w:val="24"/>
          <w:szCs w:val="24"/>
        </w:rPr>
        <w:t xml:space="preserve">Les </w:t>
      </w:r>
      <w:r w:rsidR="001C6756" w:rsidRPr="002E5F13">
        <w:rPr>
          <w:rFonts w:eastAsiaTheme="minorEastAsia" w:cstheme="minorHAnsi"/>
          <w:b/>
          <w:sz w:val="24"/>
          <w:szCs w:val="24"/>
        </w:rPr>
        <w:t>établissements</w:t>
      </w:r>
      <w:r w:rsidR="00256E65" w:rsidRPr="002E5F13">
        <w:rPr>
          <w:rFonts w:eastAsiaTheme="minorEastAsia" w:cstheme="minorHAnsi"/>
          <w:b/>
          <w:sz w:val="24"/>
          <w:szCs w:val="24"/>
        </w:rPr>
        <w:t xml:space="preserve"> de recherche</w:t>
      </w:r>
      <w:r w:rsidRPr="00DB6E47">
        <w:rPr>
          <w:rFonts w:eastAsiaTheme="minorEastAsia" w:cstheme="minorHAnsi"/>
          <w:b/>
          <w:sz w:val="24"/>
          <w:szCs w:val="24"/>
        </w:rPr>
        <w:t xml:space="preserve"> devront déposer les dossiers de candidature pour</w:t>
      </w:r>
      <w:r w:rsidR="00256E65" w:rsidRPr="00DB6E47">
        <w:rPr>
          <w:rFonts w:eastAsiaTheme="minorEastAsia" w:cstheme="minorHAnsi"/>
          <w:b/>
          <w:sz w:val="24"/>
          <w:szCs w:val="24"/>
        </w:rPr>
        <w:t xml:space="preserve"> le compte des laboratoires et u</w:t>
      </w:r>
      <w:r w:rsidRPr="00DB6E47">
        <w:rPr>
          <w:rFonts w:eastAsiaTheme="minorEastAsia" w:cstheme="minorHAnsi"/>
          <w:b/>
          <w:sz w:val="24"/>
          <w:szCs w:val="24"/>
        </w:rPr>
        <w:t>nité de recherches. Seuls les dossiers complets et transmis par</w:t>
      </w:r>
      <w:r w:rsidR="00DB6E47">
        <w:rPr>
          <w:rFonts w:eastAsiaTheme="minorEastAsia" w:cstheme="minorHAnsi"/>
          <w:b/>
          <w:sz w:val="24"/>
          <w:szCs w:val="24"/>
        </w:rPr>
        <w:t xml:space="preserve"> </w:t>
      </w:r>
      <w:r w:rsidRPr="00DB6E47">
        <w:rPr>
          <w:rFonts w:eastAsiaTheme="minorEastAsia" w:cstheme="minorHAnsi"/>
          <w:b/>
          <w:sz w:val="24"/>
          <w:szCs w:val="24"/>
        </w:rPr>
        <w:t xml:space="preserve">et avec l’avis des organismes de recherche seront recevables. </w:t>
      </w:r>
      <w:r w:rsidRPr="00425F78">
        <w:rPr>
          <w:rFonts w:eastAsiaTheme="minorEastAsia" w:cstheme="minorHAnsi"/>
          <w:b/>
          <w:sz w:val="24"/>
          <w:szCs w:val="24"/>
        </w:rPr>
        <w:t xml:space="preserve">Les candidatures incomplètes ou non conformes à l’objet du présent appel à projets seront </w:t>
      </w:r>
      <w:r w:rsidR="00256E65">
        <w:rPr>
          <w:rFonts w:eastAsiaTheme="minorEastAsia" w:cstheme="minorHAnsi"/>
          <w:b/>
          <w:sz w:val="24"/>
          <w:szCs w:val="24"/>
        </w:rPr>
        <w:t>rejetées</w:t>
      </w:r>
      <w:r w:rsidRPr="00425F78">
        <w:rPr>
          <w:rFonts w:eastAsiaTheme="minorEastAsia" w:cstheme="minorHAnsi"/>
          <w:b/>
          <w:sz w:val="24"/>
          <w:szCs w:val="24"/>
        </w:rPr>
        <w:t>.</w:t>
      </w:r>
    </w:p>
    <w:p w14:paraId="39ABA84C" w14:textId="77777777" w:rsidR="00D803BD" w:rsidRDefault="00D803BD" w:rsidP="00684AF2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</w:p>
    <w:p w14:paraId="0DB431B2" w14:textId="742B3C0D" w:rsidR="00684AF2" w:rsidRPr="00425F78" w:rsidRDefault="00684AF2" w:rsidP="00684AF2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Bénéficiaires </w:t>
      </w:r>
    </w:p>
    <w:p w14:paraId="4B061684" w14:textId="1801F43C" w:rsidR="00B34076" w:rsidRDefault="00684AF2" w:rsidP="00D426C7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Les bénéficiaires sont les </w:t>
      </w:r>
      <w:r w:rsidR="00347A8F">
        <w:rPr>
          <w:rFonts w:eastAsiaTheme="minorEastAsia" w:cstheme="minorHAnsi"/>
          <w:sz w:val="24"/>
          <w:szCs w:val="24"/>
        </w:rPr>
        <w:t>é</w:t>
      </w:r>
      <w:r>
        <w:rPr>
          <w:rFonts w:eastAsiaTheme="minorEastAsia" w:cstheme="minorHAnsi"/>
          <w:sz w:val="24"/>
          <w:szCs w:val="24"/>
        </w:rPr>
        <w:t xml:space="preserve">tablissements </w:t>
      </w:r>
      <w:r w:rsidR="00933448">
        <w:rPr>
          <w:rFonts w:eastAsiaTheme="minorEastAsia" w:cstheme="minorHAnsi"/>
          <w:sz w:val="24"/>
          <w:szCs w:val="24"/>
        </w:rPr>
        <w:t>p</w:t>
      </w:r>
      <w:r>
        <w:rPr>
          <w:rFonts w:eastAsiaTheme="minorEastAsia" w:cstheme="minorHAnsi"/>
          <w:sz w:val="24"/>
          <w:szCs w:val="24"/>
        </w:rPr>
        <w:t xml:space="preserve">ublics de </w:t>
      </w:r>
      <w:r w:rsidR="00933448">
        <w:rPr>
          <w:rFonts w:eastAsiaTheme="minorEastAsia" w:cstheme="minorHAnsi"/>
          <w:sz w:val="24"/>
          <w:szCs w:val="24"/>
        </w:rPr>
        <w:t>r</w:t>
      </w:r>
      <w:r>
        <w:rPr>
          <w:rFonts w:eastAsiaTheme="minorEastAsia" w:cstheme="minorHAnsi"/>
          <w:sz w:val="24"/>
          <w:szCs w:val="24"/>
        </w:rPr>
        <w:t>echerche et d’</w:t>
      </w:r>
      <w:r w:rsidR="00933448">
        <w:rPr>
          <w:rFonts w:eastAsiaTheme="minorEastAsia" w:cstheme="minorHAnsi"/>
          <w:sz w:val="24"/>
          <w:szCs w:val="24"/>
        </w:rPr>
        <w:t>e</w:t>
      </w:r>
      <w:r>
        <w:rPr>
          <w:rFonts w:eastAsiaTheme="minorEastAsia" w:cstheme="minorHAnsi"/>
          <w:sz w:val="24"/>
          <w:szCs w:val="24"/>
        </w:rPr>
        <w:t xml:space="preserve">nseignement </w:t>
      </w:r>
      <w:r w:rsidR="00933448">
        <w:rPr>
          <w:rFonts w:eastAsiaTheme="minorEastAsia" w:cstheme="minorHAnsi"/>
          <w:sz w:val="24"/>
          <w:szCs w:val="24"/>
        </w:rPr>
        <w:t>s</w:t>
      </w:r>
      <w:r w:rsidRPr="00425F78">
        <w:rPr>
          <w:rFonts w:eastAsiaTheme="minorEastAsia" w:cstheme="minorHAnsi"/>
          <w:sz w:val="24"/>
          <w:szCs w:val="24"/>
        </w:rPr>
        <w:t>upérieur agissant pour le compte de leurs laboratoires et unités de recherche</w:t>
      </w:r>
      <w:r w:rsidR="00347A8F" w:rsidRPr="00347A8F">
        <w:rPr>
          <w:rFonts w:eastAsiaTheme="minorEastAsia" w:cstheme="minorHAnsi"/>
          <w:sz w:val="24"/>
          <w:szCs w:val="24"/>
        </w:rPr>
        <w:t>.</w:t>
      </w:r>
    </w:p>
    <w:p w14:paraId="1E036C5A" w14:textId="77777777" w:rsidR="00500C04" w:rsidRPr="00D426C7" w:rsidRDefault="00500C04" w:rsidP="00D426C7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296479F8" w14:textId="096442E8" w:rsidR="00950D2F" w:rsidRDefault="00950D2F" w:rsidP="00950D2F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Descriptif du projet </w:t>
      </w:r>
    </w:p>
    <w:p w14:paraId="0EA7E4C8" w14:textId="77777777" w:rsidR="00950D2F" w:rsidRPr="00425F78" w:rsidRDefault="00950D2F" w:rsidP="00391549">
      <w:pPr>
        <w:spacing w:after="200" w:line="288" w:lineRule="auto"/>
        <w:jc w:val="both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sz w:val="24"/>
          <w:szCs w:val="24"/>
        </w:rPr>
        <w:t xml:space="preserve">Chaque </w:t>
      </w:r>
      <w:r w:rsidR="00DB6E47">
        <w:rPr>
          <w:rFonts w:eastAsiaTheme="minorEastAsia" w:cstheme="minorHAnsi"/>
          <w:sz w:val="24"/>
          <w:szCs w:val="24"/>
        </w:rPr>
        <w:t xml:space="preserve">dossier de candidature </w:t>
      </w:r>
      <w:r w:rsidRPr="00425F78">
        <w:rPr>
          <w:rFonts w:eastAsiaTheme="minorEastAsia" w:cstheme="minorHAnsi"/>
          <w:sz w:val="24"/>
          <w:szCs w:val="24"/>
        </w:rPr>
        <w:t>fait apparaître :</w:t>
      </w:r>
    </w:p>
    <w:p w14:paraId="5A007D49" w14:textId="179F05F2" w:rsidR="00950D2F" w:rsidRPr="00425F78" w:rsidRDefault="00206796" w:rsidP="00391549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="00950D2F" w:rsidRPr="00425F78">
        <w:rPr>
          <w:rFonts w:eastAsiaTheme="minorEastAsia" w:cstheme="minorHAnsi"/>
          <w:sz w:val="24"/>
          <w:szCs w:val="24"/>
        </w:rPr>
        <w:t xml:space="preserve">e programme détaillé de la recherche </w:t>
      </w:r>
      <w:r w:rsidR="00942730">
        <w:rPr>
          <w:rFonts w:eastAsiaTheme="minorEastAsia" w:cstheme="minorHAnsi"/>
          <w:sz w:val="24"/>
          <w:szCs w:val="24"/>
        </w:rPr>
        <w:t>et</w:t>
      </w:r>
      <w:r w:rsidR="00950D2F" w:rsidRPr="00B44C6E">
        <w:rPr>
          <w:rFonts w:eastAsiaTheme="minorEastAsia" w:cstheme="minorHAnsi"/>
          <w:sz w:val="24"/>
          <w:szCs w:val="24"/>
        </w:rPr>
        <w:t xml:space="preserve"> son</w:t>
      </w:r>
      <w:r>
        <w:rPr>
          <w:rFonts w:eastAsiaTheme="minorEastAsia" w:cstheme="minorHAnsi"/>
          <w:sz w:val="24"/>
          <w:szCs w:val="24"/>
        </w:rPr>
        <w:t xml:space="preserve"> caractère innovant ;</w:t>
      </w:r>
    </w:p>
    <w:p w14:paraId="5FD32EF0" w14:textId="77777777" w:rsidR="00950D2F" w:rsidRPr="00425F78" w:rsidRDefault="00950D2F" w:rsidP="00391549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t>Les coordonnées du porteur et du laboratoire de recherche qui hébergera l’équipement</w:t>
      </w:r>
      <w:r w:rsidR="00206796">
        <w:rPr>
          <w:rFonts w:eastAsiaTheme="minorEastAsia" w:cstheme="minorHAnsi"/>
          <w:sz w:val="24"/>
          <w:szCs w:val="24"/>
        </w:rPr>
        <w:t> ;</w:t>
      </w:r>
    </w:p>
    <w:p w14:paraId="43BC89B9" w14:textId="1B358011" w:rsidR="00950D2F" w:rsidRDefault="00206796" w:rsidP="00391549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U</w:t>
      </w:r>
      <w:r w:rsidR="00950D2F" w:rsidRPr="00425F78">
        <w:rPr>
          <w:rFonts w:eastAsiaTheme="minorEastAsia" w:cstheme="minorHAnsi"/>
          <w:sz w:val="24"/>
          <w:szCs w:val="24"/>
        </w:rPr>
        <w:t>ne description détaillé</w:t>
      </w:r>
      <w:r>
        <w:rPr>
          <w:rFonts w:eastAsiaTheme="minorEastAsia" w:cstheme="minorHAnsi"/>
          <w:sz w:val="24"/>
          <w:szCs w:val="24"/>
        </w:rPr>
        <w:t>e de l’équipement de recherche </w:t>
      </w:r>
      <w:r w:rsidR="00942730">
        <w:rPr>
          <w:rFonts w:eastAsiaTheme="minorEastAsia" w:cstheme="minorHAnsi"/>
          <w:sz w:val="24"/>
          <w:szCs w:val="24"/>
        </w:rPr>
        <w:t>et la démonstration de son importance pour la réalisation du projet</w:t>
      </w:r>
      <w:r>
        <w:rPr>
          <w:rFonts w:eastAsiaTheme="minorEastAsia" w:cstheme="minorHAnsi"/>
          <w:sz w:val="24"/>
          <w:szCs w:val="24"/>
        </w:rPr>
        <w:t> ;</w:t>
      </w:r>
    </w:p>
    <w:p w14:paraId="6E7ECFD5" w14:textId="640CCA93" w:rsidR="00C74B33" w:rsidRDefault="00C74B33" w:rsidP="00391549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Une description détaillée des partenaires du projet ou lieux d’expérimentation ;</w:t>
      </w:r>
    </w:p>
    <w:p w14:paraId="55EE9E3F" w14:textId="75BE28F0" w:rsidR="00C74B33" w:rsidRPr="00C74B33" w:rsidRDefault="00942730" w:rsidP="00C74B33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Pr="00425F78">
        <w:rPr>
          <w:rFonts w:eastAsiaTheme="minorEastAsia" w:cstheme="minorHAnsi"/>
          <w:sz w:val="24"/>
          <w:szCs w:val="24"/>
        </w:rPr>
        <w:t>e coût de l’équipement et le coû</w:t>
      </w:r>
      <w:r>
        <w:rPr>
          <w:rFonts w:eastAsiaTheme="minorEastAsia" w:cstheme="minorHAnsi"/>
          <w:sz w:val="24"/>
          <w:szCs w:val="24"/>
        </w:rPr>
        <w:t>t global du projet de recherche ;</w:t>
      </w:r>
      <w:r w:rsidRPr="00425F78">
        <w:rPr>
          <w:rFonts w:eastAsiaTheme="minorEastAsia" w:cstheme="minorHAnsi"/>
          <w:sz w:val="24"/>
          <w:szCs w:val="24"/>
        </w:rPr>
        <w:t xml:space="preserve"> </w:t>
      </w:r>
    </w:p>
    <w:p w14:paraId="17AAA070" w14:textId="77777777" w:rsidR="00950D2F" w:rsidRPr="00425F78" w:rsidRDefault="00206796" w:rsidP="00391549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="00950D2F" w:rsidRPr="00425F78">
        <w:rPr>
          <w:rFonts w:eastAsiaTheme="minorEastAsia" w:cstheme="minorHAnsi"/>
          <w:sz w:val="24"/>
          <w:szCs w:val="24"/>
        </w:rPr>
        <w:t>’a</w:t>
      </w:r>
      <w:r w:rsidR="00ED182C">
        <w:rPr>
          <w:rFonts w:eastAsiaTheme="minorEastAsia" w:cstheme="minorHAnsi"/>
          <w:sz w:val="24"/>
          <w:szCs w:val="24"/>
        </w:rPr>
        <w:t>déquation</w:t>
      </w:r>
      <w:r w:rsidR="00950D2F" w:rsidRPr="00425F78">
        <w:rPr>
          <w:rFonts w:eastAsiaTheme="minorEastAsia" w:cstheme="minorHAnsi"/>
          <w:sz w:val="24"/>
          <w:szCs w:val="24"/>
        </w:rPr>
        <w:t xml:space="preserve"> </w:t>
      </w:r>
      <w:r w:rsidR="00ED182C">
        <w:rPr>
          <w:rFonts w:eastAsiaTheme="minorEastAsia" w:cstheme="minorHAnsi"/>
          <w:sz w:val="24"/>
          <w:szCs w:val="24"/>
        </w:rPr>
        <w:t xml:space="preserve">du projet avec </w:t>
      </w:r>
      <w:r w:rsidR="00684AF2">
        <w:rPr>
          <w:rFonts w:eastAsiaTheme="minorEastAsia" w:cstheme="minorHAnsi"/>
          <w:sz w:val="24"/>
          <w:szCs w:val="24"/>
        </w:rPr>
        <w:t>les objectifs et thématiques cibl</w:t>
      </w:r>
      <w:r w:rsidR="00ED182C">
        <w:rPr>
          <w:rFonts w:eastAsiaTheme="minorEastAsia" w:cstheme="minorHAnsi"/>
          <w:sz w:val="24"/>
          <w:szCs w:val="24"/>
        </w:rPr>
        <w:t xml:space="preserve">és </w:t>
      </w:r>
      <w:r>
        <w:rPr>
          <w:rFonts w:eastAsiaTheme="minorEastAsia" w:cstheme="minorHAnsi"/>
          <w:sz w:val="24"/>
          <w:szCs w:val="24"/>
        </w:rPr>
        <w:t>;</w:t>
      </w:r>
    </w:p>
    <w:p w14:paraId="4290A5B2" w14:textId="0D33CF21" w:rsidR="00130561" w:rsidRPr="00500C04" w:rsidRDefault="00206796" w:rsidP="00950D2F">
      <w:pPr>
        <w:numPr>
          <w:ilvl w:val="0"/>
          <w:numId w:val="19"/>
        </w:numPr>
        <w:spacing w:after="2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L</w:t>
      </w:r>
      <w:r w:rsidR="00950D2F" w:rsidRPr="00425F78">
        <w:rPr>
          <w:rFonts w:eastAsiaTheme="minorEastAsia" w:cstheme="minorHAnsi"/>
          <w:sz w:val="24"/>
          <w:szCs w:val="24"/>
        </w:rPr>
        <w:t>a durée du programme de recherche.</w:t>
      </w:r>
    </w:p>
    <w:p w14:paraId="0658952A" w14:textId="77777777" w:rsidR="00500C04" w:rsidRDefault="00500C04" w:rsidP="00950D2F">
      <w:pPr>
        <w:spacing w:after="200" w:line="288" w:lineRule="auto"/>
        <w:rPr>
          <w:rFonts w:eastAsiaTheme="minorEastAsia" w:cstheme="minorHAnsi"/>
          <w:sz w:val="24"/>
          <w:szCs w:val="24"/>
        </w:rPr>
      </w:pPr>
    </w:p>
    <w:p w14:paraId="4231831E" w14:textId="77777777" w:rsidR="00130561" w:rsidRDefault="00950D2F" w:rsidP="00950D2F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Nature</w:t>
      </w:r>
      <w:r w:rsidR="00D74E27">
        <w:rPr>
          <w:rFonts w:eastAsiaTheme="minorEastAsia" w:cstheme="minorHAnsi"/>
          <w:color w:val="0070C0"/>
          <w:sz w:val="26"/>
          <w:szCs w:val="26"/>
        </w:rPr>
        <w:t xml:space="preserve"> de l’aide</w:t>
      </w:r>
      <w:r w:rsidRPr="00425F78">
        <w:rPr>
          <w:rFonts w:eastAsiaTheme="minorEastAsia" w:cstheme="minorHAnsi"/>
          <w:color w:val="0070C0"/>
          <w:sz w:val="26"/>
          <w:szCs w:val="26"/>
        </w:rPr>
        <w:t xml:space="preserve"> et indications financières </w:t>
      </w:r>
    </w:p>
    <w:p w14:paraId="007FED7E" w14:textId="4E0C4D8F" w:rsidR="00950D2F" w:rsidRPr="00130561" w:rsidRDefault="00950D2F" w:rsidP="00391549">
      <w:pPr>
        <w:spacing w:after="200" w:line="288" w:lineRule="auto"/>
        <w:jc w:val="both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sz w:val="24"/>
          <w:szCs w:val="24"/>
        </w:rPr>
        <w:t xml:space="preserve">Pour l’ensemble des projets, le </w:t>
      </w:r>
      <w:r w:rsidR="00500C04">
        <w:rPr>
          <w:rFonts w:eastAsiaTheme="minorEastAsia" w:cstheme="minorHAnsi"/>
          <w:sz w:val="24"/>
          <w:szCs w:val="24"/>
        </w:rPr>
        <w:t>D</w:t>
      </w:r>
      <w:r w:rsidRPr="00425F78">
        <w:rPr>
          <w:rFonts w:eastAsiaTheme="minorEastAsia" w:cstheme="minorHAnsi"/>
          <w:sz w:val="24"/>
          <w:szCs w:val="24"/>
        </w:rPr>
        <w:t xml:space="preserve">épartement des Bouches-du-Rhône pourra participer au financement des acquisitions d’équipements scientifiques </w:t>
      </w:r>
      <w:r w:rsidR="00ED182C">
        <w:rPr>
          <w:rFonts w:eastAsiaTheme="minorEastAsia" w:cstheme="minorHAnsi"/>
          <w:sz w:val="24"/>
          <w:szCs w:val="24"/>
        </w:rPr>
        <w:t>nécessaires</w:t>
      </w:r>
      <w:r w:rsidRPr="00425F78">
        <w:rPr>
          <w:rFonts w:eastAsiaTheme="minorEastAsia" w:cstheme="minorHAnsi"/>
          <w:sz w:val="24"/>
          <w:szCs w:val="24"/>
        </w:rPr>
        <w:t xml:space="preserve"> à la réalisation du projet.</w:t>
      </w:r>
    </w:p>
    <w:p w14:paraId="5108E88D" w14:textId="5ADC2862" w:rsidR="00B2398D" w:rsidRPr="009F297F" w:rsidRDefault="00950D2F" w:rsidP="00391549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762D5E">
        <w:rPr>
          <w:rFonts w:eastAsiaTheme="minorEastAsia" w:cstheme="minorHAnsi"/>
          <w:sz w:val="24"/>
          <w:szCs w:val="24"/>
        </w:rPr>
        <w:t>L</w:t>
      </w:r>
      <w:r w:rsidRPr="009F297F">
        <w:rPr>
          <w:rFonts w:eastAsiaTheme="minorEastAsia" w:cstheme="minorHAnsi"/>
          <w:sz w:val="24"/>
          <w:szCs w:val="24"/>
        </w:rPr>
        <w:t>’</w:t>
      </w:r>
      <w:r w:rsidR="00ED182C" w:rsidRPr="009F297F">
        <w:rPr>
          <w:rFonts w:eastAsiaTheme="minorEastAsia" w:cstheme="minorHAnsi"/>
          <w:sz w:val="24"/>
          <w:szCs w:val="24"/>
        </w:rPr>
        <w:t xml:space="preserve">intervention </w:t>
      </w:r>
      <w:r w:rsidRPr="009F297F">
        <w:rPr>
          <w:rFonts w:eastAsiaTheme="minorEastAsia" w:cstheme="minorHAnsi"/>
          <w:sz w:val="24"/>
          <w:szCs w:val="24"/>
        </w:rPr>
        <w:t xml:space="preserve">du Département </w:t>
      </w:r>
      <w:r w:rsidR="00ED182C" w:rsidRPr="009F297F">
        <w:rPr>
          <w:rFonts w:eastAsiaTheme="minorEastAsia" w:cstheme="minorHAnsi"/>
          <w:sz w:val="24"/>
          <w:szCs w:val="24"/>
        </w:rPr>
        <w:t xml:space="preserve">sera modulée jusqu’à un plafond </w:t>
      </w:r>
      <w:r w:rsidRPr="009F297F">
        <w:rPr>
          <w:rFonts w:eastAsiaTheme="minorEastAsia" w:cstheme="minorHAnsi"/>
          <w:sz w:val="24"/>
          <w:szCs w:val="24"/>
        </w:rPr>
        <w:t xml:space="preserve">de </w:t>
      </w:r>
      <w:r w:rsidR="00B2398D" w:rsidRPr="00347A8F">
        <w:rPr>
          <w:rFonts w:eastAsiaTheme="minorEastAsia" w:cstheme="minorHAnsi"/>
          <w:sz w:val="24"/>
          <w:szCs w:val="24"/>
        </w:rPr>
        <w:t xml:space="preserve">70% du montant total de </w:t>
      </w:r>
      <w:r w:rsidR="00132978">
        <w:rPr>
          <w:rFonts w:eastAsiaTheme="minorEastAsia" w:cstheme="minorHAnsi"/>
          <w:sz w:val="24"/>
          <w:szCs w:val="24"/>
        </w:rPr>
        <w:t xml:space="preserve">l’équipement </w:t>
      </w:r>
      <w:r w:rsidR="00ED182C" w:rsidRPr="00347A8F">
        <w:rPr>
          <w:rFonts w:eastAsiaTheme="minorEastAsia" w:cstheme="minorHAnsi"/>
          <w:sz w:val="24"/>
          <w:szCs w:val="24"/>
        </w:rPr>
        <w:t xml:space="preserve">engagé par le bénéficiaire dans la limite de </w:t>
      </w:r>
      <w:r w:rsidR="005C0751" w:rsidRPr="00347A8F">
        <w:rPr>
          <w:rFonts w:eastAsiaTheme="minorEastAsia" w:cstheme="minorHAnsi"/>
          <w:sz w:val="24"/>
          <w:szCs w:val="24"/>
        </w:rPr>
        <w:t>80 000</w:t>
      </w:r>
      <w:r w:rsidR="00ED182C" w:rsidRPr="00347A8F">
        <w:rPr>
          <w:rFonts w:eastAsiaTheme="minorEastAsia" w:cstheme="minorHAnsi"/>
          <w:sz w:val="24"/>
          <w:szCs w:val="24"/>
        </w:rPr>
        <w:t xml:space="preserve"> € par projet.</w:t>
      </w:r>
    </w:p>
    <w:p w14:paraId="5DCE37AC" w14:textId="77777777" w:rsidR="00762D5E" w:rsidRPr="009F297F" w:rsidRDefault="00ED182C" w:rsidP="00347A8F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9F297F">
        <w:rPr>
          <w:rFonts w:eastAsiaTheme="minorEastAsia" w:cstheme="minorHAnsi"/>
          <w:sz w:val="24"/>
          <w:szCs w:val="24"/>
        </w:rPr>
        <w:t xml:space="preserve">Par ailleurs, </w:t>
      </w:r>
      <w:r w:rsidR="000B53C6" w:rsidRPr="009F297F">
        <w:rPr>
          <w:rFonts w:eastAsiaTheme="minorEastAsia" w:cstheme="minorHAnsi"/>
          <w:sz w:val="24"/>
          <w:szCs w:val="24"/>
        </w:rPr>
        <w:t xml:space="preserve">ne seront éligibles que les projets faisant apparaître </w:t>
      </w:r>
      <w:r w:rsidR="00762D5E" w:rsidRPr="009F297F">
        <w:rPr>
          <w:rFonts w:eastAsiaTheme="minorEastAsia" w:cstheme="minorHAnsi"/>
          <w:sz w:val="24"/>
          <w:szCs w:val="24"/>
        </w:rPr>
        <w:t>un autofinancement d’au moins 20%.</w:t>
      </w:r>
    </w:p>
    <w:p w14:paraId="4B3AA224" w14:textId="2747EAE3" w:rsidR="00B2398D" w:rsidRPr="009F297F" w:rsidRDefault="00B2398D" w:rsidP="00347A8F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9F297F">
        <w:rPr>
          <w:rFonts w:eastAsiaTheme="minorEastAsia" w:cstheme="minorHAnsi"/>
          <w:sz w:val="24"/>
          <w:szCs w:val="24"/>
        </w:rPr>
        <w:t xml:space="preserve">Une attention particulière sera </w:t>
      </w:r>
      <w:r w:rsidR="00CC2A8E" w:rsidRPr="009F297F">
        <w:rPr>
          <w:rFonts w:eastAsiaTheme="minorEastAsia" w:cstheme="minorHAnsi"/>
          <w:sz w:val="24"/>
          <w:szCs w:val="24"/>
        </w:rPr>
        <w:t>portée aux dossiers faisant apparaitre un co-financement.</w:t>
      </w:r>
    </w:p>
    <w:p w14:paraId="236B250F" w14:textId="0D0AC7F5" w:rsidR="0077176A" w:rsidRPr="009F297F" w:rsidRDefault="00950D2F" w:rsidP="00347A8F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9F297F">
        <w:rPr>
          <w:rFonts w:eastAsiaTheme="minorEastAsia" w:cstheme="minorHAnsi"/>
          <w:sz w:val="24"/>
          <w:szCs w:val="24"/>
        </w:rPr>
        <w:t>A l’issue du processus de sélection</w:t>
      </w:r>
      <w:r w:rsidR="00080957" w:rsidRPr="009F297F">
        <w:rPr>
          <w:rFonts w:eastAsiaTheme="minorEastAsia" w:cstheme="minorHAnsi"/>
          <w:sz w:val="24"/>
          <w:szCs w:val="24"/>
        </w:rPr>
        <w:t xml:space="preserve">, </w:t>
      </w:r>
      <w:r w:rsidR="00762D5E" w:rsidRPr="009F297F">
        <w:rPr>
          <w:rFonts w:eastAsiaTheme="minorEastAsia" w:cstheme="minorHAnsi"/>
          <w:sz w:val="24"/>
          <w:szCs w:val="24"/>
        </w:rPr>
        <w:t xml:space="preserve">les projets </w:t>
      </w:r>
      <w:r w:rsidR="009F297F" w:rsidRPr="009F297F">
        <w:rPr>
          <w:rFonts w:eastAsiaTheme="minorEastAsia" w:cstheme="minorHAnsi"/>
          <w:sz w:val="24"/>
          <w:szCs w:val="24"/>
        </w:rPr>
        <w:t>seront adoptés définitivement après examen en Commission permanente</w:t>
      </w:r>
      <w:r w:rsidRPr="009F297F">
        <w:rPr>
          <w:rFonts w:eastAsiaTheme="minorEastAsia" w:cstheme="minorHAnsi"/>
          <w:sz w:val="24"/>
          <w:szCs w:val="24"/>
        </w:rPr>
        <w:t xml:space="preserve"> </w:t>
      </w:r>
      <w:r w:rsidR="00762D5E" w:rsidRPr="009F297F">
        <w:rPr>
          <w:rFonts w:eastAsiaTheme="minorEastAsia" w:cstheme="minorHAnsi"/>
          <w:sz w:val="24"/>
          <w:szCs w:val="24"/>
        </w:rPr>
        <w:t>du Département</w:t>
      </w:r>
      <w:r w:rsidRPr="009F297F">
        <w:rPr>
          <w:rFonts w:eastAsiaTheme="minorEastAsia" w:cstheme="minorHAnsi"/>
          <w:sz w:val="24"/>
          <w:szCs w:val="24"/>
        </w:rPr>
        <w:t>.</w:t>
      </w:r>
    </w:p>
    <w:p w14:paraId="60796C17" w14:textId="437326BD" w:rsidR="00950D2F" w:rsidRPr="00E61143" w:rsidRDefault="009F297F" w:rsidP="00347A8F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Ils</w:t>
      </w:r>
      <w:r w:rsidR="00950D2F" w:rsidRPr="00425F78">
        <w:rPr>
          <w:rFonts w:eastAsiaTheme="minorEastAsia" w:cstheme="minorHAnsi"/>
          <w:sz w:val="24"/>
          <w:szCs w:val="24"/>
        </w:rPr>
        <w:t xml:space="preserve"> d</w:t>
      </w:r>
      <w:r w:rsidR="00E61143">
        <w:rPr>
          <w:rFonts w:eastAsiaTheme="minorEastAsia" w:cstheme="minorHAnsi"/>
          <w:sz w:val="24"/>
          <w:szCs w:val="24"/>
        </w:rPr>
        <w:t xml:space="preserve">evront </w:t>
      </w:r>
      <w:r w:rsidR="00950D2F" w:rsidRPr="00425F78">
        <w:rPr>
          <w:rFonts w:eastAsiaTheme="minorEastAsia" w:cstheme="minorHAnsi"/>
          <w:sz w:val="24"/>
          <w:szCs w:val="24"/>
        </w:rPr>
        <w:t xml:space="preserve">se dérouler </w:t>
      </w:r>
      <w:r w:rsidR="00E61143">
        <w:rPr>
          <w:rFonts w:eastAsiaTheme="minorEastAsia" w:cstheme="minorHAnsi"/>
          <w:sz w:val="24"/>
          <w:szCs w:val="24"/>
        </w:rPr>
        <w:t xml:space="preserve">dans </w:t>
      </w:r>
      <w:r w:rsidR="00E61143" w:rsidRPr="00E61143">
        <w:rPr>
          <w:rFonts w:eastAsiaTheme="minorEastAsia" w:cstheme="minorHAnsi"/>
          <w:sz w:val="24"/>
          <w:szCs w:val="24"/>
        </w:rPr>
        <w:t xml:space="preserve">un délai maximum de </w:t>
      </w:r>
      <w:r w:rsidR="00132978">
        <w:rPr>
          <w:rFonts w:eastAsiaTheme="minorEastAsia" w:cstheme="minorHAnsi"/>
          <w:sz w:val="24"/>
          <w:szCs w:val="24"/>
        </w:rPr>
        <w:t>2</w:t>
      </w:r>
      <w:r w:rsidRPr="00347A8F">
        <w:rPr>
          <w:rFonts w:eastAsiaTheme="minorEastAsia" w:cstheme="minorHAnsi"/>
          <w:sz w:val="24"/>
          <w:szCs w:val="24"/>
        </w:rPr>
        <w:t xml:space="preserve"> </w:t>
      </w:r>
      <w:r w:rsidR="00E61143" w:rsidRPr="00347A8F">
        <w:rPr>
          <w:rFonts w:eastAsiaTheme="minorEastAsia" w:cstheme="minorHAnsi"/>
          <w:sz w:val="24"/>
          <w:szCs w:val="24"/>
        </w:rPr>
        <w:t>ans</w:t>
      </w:r>
      <w:r w:rsidR="00B078C1" w:rsidRPr="00347A8F">
        <w:rPr>
          <w:rFonts w:eastAsiaTheme="minorEastAsia" w:cstheme="minorHAnsi"/>
          <w:sz w:val="24"/>
          <w:szCs w:val="24"/>
        </w:rPr>
        <w:t xml:space="preserve"> après la notification</w:t>
      </w:r>
      <w:r w:rsidR="00950D2F" w:rsidRPr="00347A8F">
        <w:rPr>
          <w:rFonts w:eastAsiaTheme="minorEastAsia" w:cstheme="minorHAnsi"/>
          <w:sz w:val="24"/>
          <w:szCs w:val="24"/>
        </w:rPr>
        <w:t>.</w:t>
      </w:r>
    </w:p>
    <w:p w14:paraId="2D349EAD" w14:textId="77777777" w:rsidR="00292410" w:rsidRDefault="00950D2F" w:rsidP="00347A8F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lastRenderedPageBreak/>
        <w:t>Aucune indemnisation ne sera versée aux candidats</w:t>
      </w:r>
      <w:r w:rsidR="006146D0">
        <w:rPr>
          <w:rFonts w:eastAsiaTheme="minorEastAsia" w:cstheme="minorHAnsi"/>
          <w:sz w:val="24"/>
          <w:szCs w:val="24"/>
        </w:rPr>
        <w:t xml:space="preserve"> dont les dossiers ne seraient pas retenus</w:t>
      </w:r>
      <w:r w:rsidRPr="00425F78">
        <w:rPr>
          <w:rFonts w:eastAsiaTheme="minorEastAsia" w:cstheme="minorHAnsi"/>
          <w:sz w:val="24"/>
          <w:szCs w:val="24"/>
        </w:rPr>
        <w:t>.</w:t>
      </w:r>
    </w:p>
    <w:p w14:paraId="56B81109" w14:textId="77777777" w:rsidR="00950D2F" w:rsidRPr="00425F78" w:rsidRDefault="00950D2F" w:rsidP="00950D2F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Contractualisation </w:t>
      </w:r>
    </w:p>
    <w:p w14:paraId="6E727D54" w14:textId="179DD41F" w:rsidR="00425F78" w:rsidRDefault="00292410" w:rsidP="003839D4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Les modalités de financement des projets retenus seront précisées par </w:t>
      </w:r>
      <w:r w:rsidR="00950D2F" w:rsidRPr="00425F78">
        <w:rPr>
          <w:rFonts w:eastAsiaTheme="minorEastAsia" w:cstheme="minorHAnsi"/>
          <w:sz w:val="24"/>
          <w:szCs w:val="24"/>
        </w:rPr>
        <w:t>une convent</w:t>
      </w:r>
      <w:r>
        <w:rPr>
          <w:rFonts w:eastAsiaTheme="minorEastAsia" w:cstheme="minorHAnsi"/>
          <w:sz w:val="24"/>
          <w:szCs w:val="24"/>
        </w:rPr>
        <w:t>ion passée e</w:t>
      </w:r>
      <w:r w:rsidR="00D45E55">
        <w:rPr>
          <w:rFonts w:eastAsiaTheme="minorEastAsia" w:cstheme="minorHAnsi"/>
          <w:sz w:val="24"/>
          <w:szCs w:val="24"/>
        </w:rPr>
        <w:t xml:space="preserve">ntre le Département et l’établissement </w:t>
      </w:r>
      <w:r>
        <w:rPr>
          <w:rFonts w:eastAsiaTheme="minorEastAsia" w:cstheme="minorHAnsi"/>
          <w:sz w:val="24"/>
          <w:szCs w:val="24"/>
        </w:rPr>
        <w:t>bénéficiaire</w:t>
      </w:r>
      <w:r w:rsidR="00950D2F" w:rsidRPr="00425F78">
        <w:rPr>
          <w:rFonts w:eastAsiaTheme="minorEastAsia" w:cstheme="minorHAnsi"/>
          <w:sz w:val="24"/>
          <w:szCs w:val="24"/>
        </w:rPr>
        <w:t>. L’organisme de tutelle</w:t>
      </w:r>
      <w:r>
        <w:rPr>
          <w:rFonts w:eastAsiaTheme="minorEastAsia" w:cstheme="minorHAnsi"/>
          <w:sz w:val="24"/>
          <w:szCs w:val="24"/>
        </w:rPr>
        <w:t>, dénommé établissement bénéficiaire</w:t>
      </w:r>
      <w:r w:rsidR="00950D2F" w:rsidRPr="00425F78">
        <w:rPr>
          <w:rFonts w:eastAsiaTheme="minorEastAsia" w:cstheme="minorHAnsi"/>
          <w:sz w:val="24"/>
          <w:szCs w:val="24"/>
        </w:rPr>
        <w:t xml:space="preserve"> sera responsable de la répartition de la subvention et de la transmission du bilan scientifique et financier attestant de la conformité des dépenses effectuées à l’objet de la subvention en fin de projet. </w:t>
      </w:r>
    </w:p>
    <w:p w14:paraId="1CDF6668" w14:textId="77777777" w:rsidR="00500C04" w:rsidRDefault="00500C04" w:rsidP="003839D4">
      <w:pPr>
        <w:spacing w:after="20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393EF168" w14:textId="77777777" w:rsidR="00B36F3F" w:rsidRPr="00425F78" w:rsidRDefault="00B36F3F" w:rsidP="00B36F3F">
      <w:pPr>
        <w:spacing w:after="200" w:line="288" w:lineRule="auto"/>
        <w:rPr>
          <w:rFonts w:eastAsiaTheme="minorEastAsia" w:cstheme="minorHAnsi"/>
          <w:b/>
          <w:sz w:val="24"/>
          <w:szCs w:val="24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Processus d’évaluation et de sélection des projets</w:t>
      </w:r>
    </w:p>
    <w:p w14:paraId="3EC00038" w14:textId="4CC2B620" w:rsidR="003839D4" w:rsidRDefault="00B36F3F" w:rsidP="00276343">
      <w:pPr>
        <w:numPr>
          <w:ilvl w:val="0"/>
          <w:numId w:val="23"/>
        </w:numPr>
        <w:spacing w:afterLines="200" w:after="48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t>Le suivi et l’instruction des d</w:t>
      </w:r>
      <w:r w:rsidR="00A943D7">
        <w:rPr>
          <w:rFonts w:eastAsiaTheme="minorEastAsia" w:cstheme="minorHAnsi"/>
          <w:sz w:val="24"/>
          <w:szCs w:val="24"/>
        </w:rPr>
        <w:t xml:space="preserve">ossiers seront réalisés par le Service </w:t>
      </w:r>
      <w:r w:rsidR="00933448">
        <w:rPr>
          <w:rFonts w:eastAsiaTheme="minorEastAsia" w:cstheme="minorHAnsi"/>
          <w:sz w:val="24"/>
          <w:szCs w:val="24"/>
        </w:rPr>
        <w:t>r</w:t>
      </w:r>
      <w:r w:rsidR="00A943D7">
        <w:rPr>
          <w:rFonts w:eastAsiaTheme="minorEastAsia" w:cstheme="minorHAnsi"/>
          <w:sz w:val="24"/>
          <w:szCs w:val="24"/>
        </w:rPr>
        <w:t xml:space="preserve">echerche et </w:t>
      </w:r>
      <w:r w:rsidR="00933448">
        <w:rPr>
          <w:rFonts w:eastAsiaTheme="minorEastAsia" w:cstheme="minorHAnsi"/>
          <w:sz w:val="24"/>
          <w:szCs w:val="24"/>
        </w:rPr>
        <w:t>e</w:t>
      </w:r>
      <w:r w:rsidR="00A943D7">
        <w:rPr>
          <w:rFonts w:eastAsiaTheme="minorEastAsia" w:cstheme="minorHAnsi"/>
          <w:sz w:val="24"/>
          <w:szCs w:val="24"/>
        </w:rPr>
        <w:t xml:space="preserve">nseignement </w:t>
      </w:r>
      <w:r w:rsidR="00933448">
        <w:rPr>
          <w:rFonts w:eastAsiaTheme="minorEastAsia" w:cstheme="minorHAnsi"/>
          <w:sz w:val="24"/>
          <w:szCs w:val="24"/>
        </w:rPr>
        <w:t>s</w:t>
      </w:r>
      <w:r w:rsidRPr="00425F78">
        <w:rPr>
          <w:rFonts w:eastAsiaTheme="minorEastAsia" w:cstheme="minorHAnsi"/>
          <w:sz w:val="24"/>
          <w:szCs w:val="24"/>
        </w:rPr>
        <w:t>upérieur de la Direction de l’</w:t>
      </w:r>
      <w:r w:rsidR="00933448">
        <w:rPr>
          <w:rFonts w:eastAsiaTheme="minorEastAsia" w:cstheme="minorHAnsi"/>
          <w:sz w:val="24"/>
          <w:szCs w:val="24"/>
        </w:rPr>
        <w:t>e</w:t>
      </w:r>
      <w:r w:rsidRPr="00425F78">
        <w:rPr>
          <w:rFonts w:eastAsiaTheme="minorEastAsia" w:cstheme="minorHAnsi"/>
          <w:sz w:val="24"/>
          <w:szCs w:val="24"/>
        </w:rPr>
        <w:t xml:space="preserve">nvironnement, des </w:t>
      </w:r>
      <w:r w:rsidR="00933448">
        <w:rPr>
          <w:rFonts w:eastAsiaTheme="minorEastAsia" w:cstheme="minorHAnsi"/>
          <w:sz w:val="24"/>
          <w:szCs w:val="24"/>
        </w:rPr>
        <w:t>g</w:t>
      </w:r>
      <w:r w:rsidRPr="00425F78">
        <w:rPr>
          <w:rFonts w:eastAsiaTheme="minorEastAsia" w:cstheme="minorHAnsi"/>
          <w:sz w:val="24"/>
          <w:szCs w:val="24"/>
        </w:rPr>
        <w:t xml:space="preserve">rands </w:t>
      </w:r>
      <w:r w:rsidR="00933448">
        <w:rPr>
          <w:rFonts w:eastAsiaTheme="minorEastAsia" w:cstheme="minorHAnsi"/>
          <w:sz w:val="24"/>
          <w:szCs w:val="24"/>
        </w:rPr>
        <w:t>p</w:t>
      </w:r>
      <w:r w:rsidRPr="00425F78">
        <w:rPr>
          <w:rFonts w:eastAsiaTheme="minorEastAsia" w:cstheme="minorHAnsi"/>
          <w:sz w:val="24"/>
          <w:szCs w:val="24"/>
        </w:rPr>
        <w:t xml:space="preserve">rojets et de la </w:t>
      </w:r>
      <w:r w:rsidR="00933448">
        <w:rPr>
          <w:rFonts w:eastAsiaTheme="minorEastAsia" w:cstheme="minorHAnsi"/>
          <w:sz w:val="24"/>
          <w:szCs w:val="24"/>
        </w:rPr>
        <w:t>r</w:t>
      </w:r>
      <w:r w:rsidRPr="00425F78">
        <w:rPr>
          <w:rFonts w:eastAsiaTheme="minorEastAsia" w:cstheme="minorHAnsi"/>
          <w:sz w:val="24"/>
          <w:szCs w:val="24"/>
        </w:rPr>
        <w:t xml:space="preserve">echerche. L’instruction a pour objet de vérifier la recevabilité des dossiers de candidature. </w:t>
      </w:r>
      <w:r w:rsidRPr="00276343">
        <w:rPr>
          <w:rFonts w:eastAsiaTheme="minorEastAsia" w:cstheme="minorHAnsi"/>
          <w:sz w:val="24"/>
          <w:szCs w:val="24"/>
        </w:rPr>
        <w:t>Le cas échéant, le Département pourra prendre contact avec les</w:t>
      </w:r>
      <w:r w:rsidR="003839D4" w:rsidRPr="00276343">
        <w:rPr>
          <w:rFonts w:eastAsiaTheme="minorEastAsia" w:cstheme="minorHAnsi"/>
          <w:sz w:val="24"/>
          <w:szCs w:val="24"/>
        </w:rPr>
        <w:t xml:space="preserve"> c</w:t>
      </w:r>
      <w:r w:rsidRPr="00276343">
        <w:rPr>
          <w:rFonts w:eastAsiaTheme="minorEastAsia" w:cstheme="minorHAnsi"/>
          <w:sz w:val="24"/>
          <w:szCs w:val="24"/>
        </w:rPr>
        <w:t>andidats afin d'obtenir tou</w:t>
      </w:r>
      <w:r w:rsidR="00F53D2B" w:rsidRPr="00276343">
        <w:rPr>
          <w:rFonts w:eastAsiaTheme="minorEastAsia" w:cstheme="minorHAnsi"/>
          <w:sz w:val="24"/>
          <w:szCs w:val="24"/>
        </w:rPr>
        <w:t>te précision qu'il jugera utile</w:t>
      </w:r>
      <w:r w:rsidRPr="00276343">
        <w:rPr>
          <w:rFonts w:eastAsiaTheme="minorEastAsia" w:cstheme="minorHAnsi"/>
          <w:sz w:val="24"/>
          <w:szCs w:val="24"/>
        </w:rPr>
        <w:t xml:space="preserve"> et, à cet effet, se réserve le droit de réclamer toute pièce qui lui semblera nécessaire.</w:t>
      </w:r>
    </w:p>
    <w:p w14:paraId="0199AD23" w14:textId="77777777" w:rsidR="00265736" w:rsidRPr="00276343" w:rsidRDefault="00265736" w:rsidP="00265736">
      <w:pPr>
        <w:spacing w:afterLines="200" w:after="480" w:line="288" w:lineRule="auto"/>
        <w:ind w:left="720"/>
        <w:contextualSpacing/>
        <w:jc w:val="both"/>
        <w:rPr>
          <w:rFonts w:eastAsiaTheme="minorEastAsia" w:cstheme="minorHAnsi"/>
          <w:sz w:val="24"/>
          <w:szCs w:val="24"/>
        </w:rPr>
      </w:pPr>
    </w:p>
    <w:p w14:paraId="66D52B39" w14:textId="77777777" w:rsidR="003839D4" w:rsidRDefault="00D528A2" w:rsidP="00966DE6">
      <w:pPr>
        <w:numPr>
          <w:ilvl w:val="0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3839D4">
        <w:rPr>
          <w:rFonts w:eastAsiaTheme="minorEastAsia" w:cstheme="minorHAnsi"/>
          <w:sz w:val="24"/>
          <w:szCs w:val="24"/>
        </w:rPr>
        <w:t>Critères d’évaluation : le Département examinera les propositions reçues sur le fondement des critères d’analyse suivants :</w:t>
      </w:r>
    </w:p>
    <w:p w14:paraId="1AE82378" w14:textId="162E7C0D" w:rsidR="00966DE6" w:rsidRDefault="00D528A2" w:rsidP="00966DE6">
      <w:pPr>
        <w:numPr>
          <w:ilvl w:val="1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3839D4">
        <w:rPr>
          <w:rFonts w:eastAsiaTheme="minorEastAsia" w:cstheme="minorHAnsi"/>
          <w:sz w:val="24"/>
          <w:szCs w:val="24"/>
        </w:rPr>
        <w:t>Intérêt scientifique du projet de recherche : enjeux scientifiques, qualité des résultats déjà obtenus</w:t>
      </w:r>
      <w:r w:rsidR="00265736">
        <w:rPr>
          <w:rFonts w:eastAsiaTheme="minorEastAsia" w:cstheme="minorHAnsi"/>
          <w:sz w:val="24"/>
          <w:szCs w:val="24"/>
        </w:rPr>
        <w:t xml:space="preserve"> </w:t>
      </w:r>
      <w:r w:rsidRPr="003839D4">
        <w:rPr>
          <w:rFonts w:eastAsiaTheme="minorEastAsia" w:cstheme="minorHAnsi"/>
          <w:sz w:val="24"/>
          <w:szCs w:val="24"/>
        </w:rPr>
        <w:t xml:space="preserve">; </w:t>
      </w:r>
    </w:p>
    <w:p w14:paraId="56A56C70" w14:textId="77777777" w:rsidR="00966DE6" w:rsidRDefault="00D528A2" w:rsidP="00966DE6">
      <w:pPr>
        <w:numPr>
          <w:ilvl w:val="1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966DE6">
        <w:rPr>
          <w:rFonts w:eastAsiaTheme="minorEastAsia" w:cstheme="minorHAnsi"/>
          <w:sz w:val="24"/>
          <w:szCs w:val="24"/>
        </w:rPr>
        <w:t>Pertinence et clarté du projet ;</w:t>
      </w:r>
    </w:p>
    <w:p w14:paraId="233DE738" w14:textId="77777777" w:rsidR="00276343" w:rsidRDefault="00D528A2" w:rsidP="00276343">
      <w:pPr>
        <w:numPr>
          <w:ilvl w:val="1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966DE6">
        <w:rPr>
          <w:rFonts w:eastAsiaTheme="minorEastAsia" w:cstheme="minorHAnsi"/>
          <w:sz w:val="24"/>
          <w:szCs w:val="24"/>
        </w:rPr>
        <w:t>Caractère innovant, plus-values scientifiques, technologiques, humaines ou organisationnelles attendues ;</w:t>
      </w:r>
    </w:p>
    <w:p w14:paraId="18DC23B7" w14:textId="561656F5" w:rsidR="00276343" w:rsidRDefault="00D528A2" w:rsidP="00276343">
      <w:pPr>
        <w:numPr>
          <w:ilvl w:val="1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276343">
        <w:rPr>
          <w:rFonts w:eastAsiaTheme="minorEastAsia" w:cstheme="minorHAnsi"/>
          <w:sz w:val="24"/>
          <w:szCs w:val="24"/>
        </w:rPr>
        <w:t>Capacité de mise en œuvre : expérience du responsable scientifique, adéquation entre les objectifs du projet et les moyens humains et matériels associés</w:t>
      </w:r>
      <w:r w:rsidR="00265736">
        <w:rPr>
          <w:rFonts w:eastAsiaTheme="minorEastAsia" w:cstheme="minorHAnsi"/>
          <w:sz w:val="24"/>
          <w:szCs w:val="24"/>
        </w:rPr>
        <w:t> ;</w:t>
      </w:r>
    </w:p>
    <w:p w14:paraId="4EAE0FA0" w14:textId="676BE587" w:rsidR="00265736" w:rsidRDefault="00D528A2" w:rsidP="00276343">
      <w:pPr>
        <w:numPr>
          <w:ilvl w:val="1"/>
          <w:numId w:val="23"/>
        </w:numPr>
        <w:spacing w:afterLines="1000" w:after="2400" w:line="288" w:lineRule="auto"/>
        <w:ind w:hanging="357"/>
        <w:contextualSpacing/>
        <w:jc w:val="both"/>
        <w:rPr>
          <w:rFonts w:eastAsiaTheme="minorEastAsia" w:cstheme="minorHAnsi"/>
          <w:sz w:val="24"/>
          <w:szCs w:val="24"/>
        </w:rPr>
      </w:pPr>
      <w:r w:rsidRPr="00276343">
        <w:rPr>
          <w:rFonts w:eastAsiaTheme="minorEastAsia" w:cstheme="minorHAnsi"/>
          <w:sz w:val="24"/>
          <w:szCs w:val="24"/>
        </w:rPr>
        <w:t xml:space="preserve">Capacité à répondre aux </w:t>
      </w:r>
      <w:r w:rsidR="0083338B">
        <w:rPr>
          <w:rFonts w:eastAsiaTheme="minorEastAsia" w:cstheme="minorHAnsi"/>
          <w:sz w:val="24"/>
          <w:szCs w:val="24"/>
        </w:rPr>
        <w:t>problématiques</w:t>
      </w:r>
      <w:r w:rsidRPr="00276343">
        <w:rPr>
          <w:rFonts w:eastAsiaTheme="minorEastAsia" w:cstheme="minorHAnsi"/>
          <w:sz w:val="24"/>
          <w:szCs w:val="24"/>
        </w:rPr>
        <w:t xml:space="preserve"> et aux priorités ciblées dans l’appel à projets.</w:t>
      </w:r>
    </w:p>
    <w:p w14:paraId="68E334EA" w14:textId="77777777" w:rsidR="00265736" w:rsidRDefault="00265736" w:rsidP="00265736">
      <w:pPr>
        <w:spacing w:afterLines="1000" w:after="24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</w:p>
    <w:p w14:paraId="5052EB30" w14:textId="069A4F5C" w:rsidR="00276343" w:rsidRDefault="00D528A2" w:rsidP="00265736">
      <w:pPr>
        <w:spacing w:afterLines="1000" w:after="2400" w:line="288" w:lineRule="auto"/>
        <w:contextualSpacing/>
        <w:jc w:val="both"/>
        <w:rPr>
          <w:rFonts w:eastAsiaTheme="minorEastAsia" w:cstheme="minorHAnsi"/>
          <w:sz w:val="24"/>
          <w:szCs w:val="24"/>
        </w:rPr>
      </w:pPr>
      <w:r w:rsidRPr="00276343">
        <w:rPr>
          <w:rFonts w:eastAsiaTheme="minorEastAsia" w:cstheme="minorHAnsi"/>
          <w:sz w:val="24"/>
          <w:szCs w:val="24"/>
        </w:rPr>
        <w:t xml:space="preserve"> </w:t>
      </w:r>
    </w:p>
    <w:p w14:paraId="181563C3" w14:textId="490838EC" w:rsidR="00276343" w:rsidRDefault="00276343" w:rsidP="00933448">
      <w:pPr>
        <w:spacing w:after="0" w:line="288" w:lineRule="auto"/>
        <w:jc w:val="both"/>
        <w:rPr>
          <w:rFonts w:eastAsiaTheme="minorEastAsia" w:cstheme="minorHAnsi"/>
          <w:sz w:val="24"/>
          <w:szCs w:val="24"/>
        </w:rPr>
      </w:pPr>
      <w:r w:rsidRPr="00276343">
        <w:rPr>
          <w:rFonts w:eastAsiaTheme="minorEastAsia" w:cstheme="minorHAnsi"/>
          <w:sz w:val="28"/>
          <w:szCs w:val="28"/>
        </w:rPr>
        <w:t>•</w:t>
      </w:r>
      <w:r>
        <w:rPr>
          <w:rFonts w:eastAsiaTheme="minorEastAsia" w:cstheme="minorHAnsi"/>
          <w:sz w:val="24"/>
          <w:szCs w:val="24"/>
        </w:rPr>
        <w:t xml:space="preserve">    </w:t>
      </w:r>
      <w:r w:rsidRPr="00276343">
        <w:rPr>
          <w:rFonts w:eastAsiaTheme="minorEastAsia" w:cstheme="minorHAnsi"/>
          <w:sz w:val="24"/>
          <w:szCs w:val="24"/>
        </w:rPr>
        <w:t xml:space="preserve"> </w:t>
      </w:r>
      <w:r w:rsidR="00F53D2B" w:rsidRPr="00276343">
        <w:rPr>
          <w:rFonts w:eastAsiaTheme="minorEastAsia" w:cstheme="minorHAnsi"/>
          <w:sz w:val="24"/>
          <w:szCs w:val="24"/>
        </w:rPr>
        <w:t xml:space="preserve">Sélection des dossiers : </w:t>
      </w:r>
      <w:r w:rsidR="00DE344F" w:rsidRPr="00276343">
        <w:rPr>
          <w:rFonts w:eastAsiaTheme="minorEastAsia" w:cstheme="minorHAnsi"/>
          <w:sz w:val="24"/>
          <w:szCs w:val="24"/>
        </w:rPr>
        <w:t>les</w:t>
      </w:r>
      <w:r w:rsidR="00B36F3F" w:rsidRPr="00276343">
        <w:rPr>
          <w:rFonts w:eastAsiaTheme="minorEastAsia" w:cstheme="minorHAnsi"/>
          <w:sz w:val="24"/>
          <w:szCs w:val="24"/>
        </w:rPr>
        <w:t xml:space="preserve"> </w:t>
      </w:r>
      <w:r w:rsidR="00D45A86">
        <w:rPr>
          <w:rFonts w:eastAsiaTheme="minorEastAsia" w:cstheme="minorHAnsi"/>
          <w:sz w:val="24"/>
          <w:szCs w:val="24"/>
        </w:rPr>
        <w:t xml:space="preserve">projets </w:t>
      </w:r>
      <w:r w:rsidR="00B36F3F" w:rsidRPr="00276343">
        <w:rPr>
          <w:rFonts w:eastAsiaTheme="minorEastAsia" w:cstheme="minorHAnsi"/>
          <w:sz w:val="24"/>
          <w:szCs w:val="24"/>
        </w:rPr>
        <w:t xml:space="preserve">seront ensuite </w:t>
      </w:r>
      <w:r w:rsidR="00DE344F" w:rsidRPr="00276343">
        <w:rPr>
          <w:rFonts w:eastAsiaTheme="minorEastAsia" w:cstheme="minorHAnsi"/>
          <w:sz w:val="24"/>
          <w:szCs w:val="24"/>
        </w:rPr>
        <w:t>examinés</w:t>
      </w:r>
      <w:r w:rsidR="00B36F3F" w:rsidRPr="00276343">
        <w:rPr>
          <w:rFonts w:eastAsiaTheme="minorEastAsia" w:cstheme="minorHAnsi"/>
          <w:sz w:val="24"/>
          <w:szCs w:val="24"/>
        </w:rPr>
        <w:t xml:space="preserve"> </w:t>
      </w:r>
      <w:r w:rsidR="00DE344F" w:rsidRPr="00276343">
        <w:rPr>
          <w:rFonts w:eastAsiaTheme="minorEastAsia" w:cstheme="minorHAnsi"/>
          <w:sz w:val="24"/>
          <w:szCs w:val="24"/>
        </w:rPr>
        <w:t>par</w:t>
      </w:r>
      <w:r w:rsidR="00B36F3F" w:rsidRPr="00276343">
        <w:rPr>
          <w:rFonts w:eastAsiaTheme="minorEastAsia" w:cstheme="minorHAnsi"/>
          <w:sz w:val="24"/>
          <w:szCs w:val="24"/>
        </w:rPr>
        <w:t xml:space="preserve"> la Commission permanente du Département</w:t>
      </w:r>
      <w:r w:rsidR="00DE344F" w:rsidRPr="00276343">
        <w:rPr>
          <w:rFonts w:eastAsiaTheme="minorEastAsia" w:cstheme="minorHAnsi"/>
          <w:sz w:val="24"/>
          <w:szCs w:val="24"/>
        </w:rPr>
        <w:t xml:space="preserve"> qui déterminera les projets et montants retenus</w:t>
      </w:r>
      <w:r w:rsidR="00B36F3F" w:rsidRPr="00276343">
        <w:rPr>
          <w:rFonts w:eastAsiaTheme="minorEastAsia" w:cstheme="minorHAnsi"/>
          <w:sz w:val="24"/>
          <w:szCs w:val="24"/>
        </w:rPr>
        <w:t>. La décision d’attribution d’un financement reste du seul ressort du Conseil dép</w:t>
      </w:r>
      <w:r w:rsidR="00F53D2B" w:rsidRPr="00276343">
        <w:rPr>
          <w:rFonts w:eastAsiaTheme="minorEastAsia" w:cstheme="minorHAnsi"/>
          <w:sz w:val="24"/>
          <w:szCs w:val="24"/>
        </w:rPr>
        <w:t>artemental et de sa Commission p</w:t>
      </w:r>
      <w:r w:rsidR="00B36F3F" w:rsidRPr="00276343">
        <w:rPr>
          <w:rFonts w:eastAsiaTheme="minorEastAsia" w:cstheme="minorHAnsi"/>
          <w:sz w:val="24"/>
          <w:szCs w:val="24"/>
        </w:rPr>
        <w:t>ermanente</w:t>
      </w:r>
      <w:r>
        <w:rPr>
          <w:rFonts w:eastAsiaTheme="minorEastAsia" w:cstheme="minorHAnsi"/>
          <w:sz w:val="24"/>
          <w:szCs w:val="24"/>
        </w:rPr>
        <w:t>. Les décisions sont sans appel.</w:t>
      </w:r>
    </w:p>
    <w:p w14:paraId="5B7C84A2" w14:textId="52F91EF4" w:rsidR="00500C04" w:rsidRDefault="00500C04" w:rsidP="00933448">
      <w:pPr>
        <w:spacing w:after="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3A256A41" w14:textId="486A23DE" w:rsidR="00500C04" w:rsidRDefault="00500C04" w:rsidP="00933448">
      <w:pPr>
        <w:spacing w:after="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2AEED6D6" w14:textId="77777777" w:rsidR="00500C04" w:rsidRDefault="00500C04" w:rsidP="00933448">
      <w:pPr>
        <w:spacing w:after="0" w:line="288" w:lineRule="auto"/>
        <w:jc w:val="both"/>
        <w:rPr>
          <w:rFonts w:eastAsiaTheme="minorEastAsia" w:cstheme="minorHAnsi"/>
          <w:sz w:val="24"/>
          <w:szCs w:val="24"/>
        </w:rPr>
      </w:pPr>
    </w:p>
    <w:p w14:paraId="07A0E2B8" w14:textId="77777777" w:rsidR="00276343" w:rsidRDefault="00276343" w:rsidP="00276343">
      <w:pPr>
        <w:spacing w:after="0" w:line="288" w:lineRule="auto"/>
        <w:rPr>
          <w:rFonts w:eastAsiaTheme="minorEastAsia" w:cstheme="minorHAnsi"/>
          <w:sz w:val="24"/>
          <w:szCs w:val="24"/>
        </w:rPr>
      </w:pPr>
    </w:p>
    <w:p w14:paraId="42266D22" w14:textId="27B4ABC2" w:rsidR="00425F78" w:rsidRDefault="00425F78" w:rsidP="00276343">
      <w:pPr>
        <w:spacing w:after="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color w:val="0070C0"/>
          <w:sz w:val="26"/>
          <w:szCs w:val="26"/>
        </w:rPr>
        <w:t>Calendrier</w:t>
      </w:r>
    </w:p>
    <w:p w14:paraId="592DE70D" w14:textId="77777777" w:rsidR="00500C04" w:rsidRPr="00276343" w:rsidRDefault="00500C04" w:rsidP="00276343">
      <w:pPr>
        <w:spacing w:after="0" w:line="288" w:lineRule="auto"/>
        <w:rPr>
          <w:rFonts w:eastAsiaTheme="minorEastAsia" w:cstheme="minorHAnsi"/>
          <w:sz w:val="24"/>
          <w:szCs w:val="24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6232"/>
        <w:gridCol w:w="2830"/>
      </w:tblGrid>
      <w:tr w:rsidR="00425F78" w:rsidRPr="00425F78" w14:paraId="0BBCBFE1" w14:textId="77777777" w:rsidTr="00C55EB6">
        <w:tc>
          <w:tcPr>
            <w:tcW w:w="6232" w:type="dxa"/>
          </w:tcPr>
          <w:p w14:paraId="57358558" w14:textId="77777777" w:rsidR="00425F78" w:rsidRPr="00425F78" w:rsidRDefault="00425F78" w:rsidP="00425F7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25F78">
              <w:rPr>
                <w:rFonts w:cstheme="minorHAnsi"/>
                <w:sz w:val="24"/>
                <w:szCs w:val="24"/>
              </w:rPr>
              <w:t>Lancement de l’appel à projets</w:t>
            </w:r>
          </w:p>
        </w:tc>
        <w:tc>
          <w:tcPr>
            <w:tcW w:w="2830" w:type="dxa"/>
          </w:tcPr>
          <w:p w14:paraId="3B497290" w14:textId="424AB824" w:rsidR="00425F78" w:rsidRPr="00425F78" w:rsidRDefault="006654F3" w:rsidP="009505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001BBF">
              <w:rPr>
                <w:rFonts w:cstheme="minorHAnsi"/>
                <w:sz w:val="24"/>
                <w:szCs w:val="24"/>
              </w:rPr>
              <w:t>/0</w:t>
            </w:r>
            <w:r w:rsidR="00BA31DD">
              <w:rPr>
                <w:rFonts w:cstheme="minorHAnsi"/>
                <w:sz w:val="24"/>
                <w:szCs w:val="24"/>
              </w:rPr>
              <w:t>5</w:t>
            </w:r>
            <w:r w:rsidR="00001BBF">
              <w:rPr>
                <w:rFonts w:cstheme="minorHAnsi"/>
                <w:sz w:val="24"/>
                <w:szCs w:val="24"/>
              </w:rPr>
              <w:t>/2026</w:t>
            </w:r>
          </w:p>
        </w:tc>
      </w:tr>
      <w:tr w:rsidR="00425F78" w:rsidRPr="00425F78" w14:paraId="694B6AAA" w14:textId="77777777" w:rsidTr="00C55EB6">
        <w:tc>
          <w:tcPr>
            <w:tcW w:w="6232" w:type="dxa"/>
          </w:tcPr>
          <w:p w14:paraId="6319CBBD" w14:textId="77777777" w:rsidR="00425F78" w:rsidRPr="00425F78" w:rsidRDefault="00425F78" w:rsidP="00425F7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4"/>
                <w:szCs w:val="24"/>
              </w:rPr>
            </w:pPr>
            <w:r w:rsidRPr="00425F78">
              <w:rPr>
                <w:rFonts w:cstheme="minorHAnsi"/>
                <w:sz w:val="24"/>
                <w:szCs w:val="24"/>
              </w:rPr>
              <w:t>Date limite de dépôt des dossiers de l’appel à projets (par mail) et de dépôt des dossiers de demande de subvention (sur la plateforme du Département)</w:t>
            </w:r>
          </w:p>
        </w:tc>
        <w:tc>
          <w:tcPr>
            <w:tcW w:w="2830" w:type="dxa"/>
          </w:tcPr>
          <w:p w14:paraId="6FAA09EB" w14:textId="22433812" w:rsidR="00425F78" w:rsidRPr="00425F78" w:rsidRDefault="006654F3" w:rsidP="00C118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001BBF">
              <w:rPr>
                <w:rFonts w:cstheme="minorHAnsi"/>
                <w:sz w:val="24"/>
                <w:szCs w:val="24"/>
              </w:rPr>
              <w:t>/0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="00001BBF">
              <w:rPr>
                <w:rFonts w:cstheme="minorHAnsi"/>
                <w:sz w:val="24"/>
                <w:szCs w:val="24"/>
              </w:rPr>
              <w:t>/2026</w:t>
            </w:r>
          </w:p>
        </w:tc>
      </w:tr>
      <w:tr w:rsidR="00425F78" w:rsidRPr="00425F78" w14:paraId="5AE3A202" w14:textId="77777777" w:rsidTr="00C55EB6">
        <w:tc>
          <w:tcPr>
            <w:tcW w:w="6232" w:type="dxa"/>
          </w:tcPr>
          <w:p w14:paraId="0D47E3FD" w14:textId="77777777" w:rsidR="00425F78" w:rsidRPr="00425F78" w:rsidRDefault="00425F78" w:rsidP="00C1188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25F78">
              <w:rPr>
                <w:rFonts w:cstheme="minorHAnsi"/>
                <w:sz w:val="24"/>
                <w:szCs w:val="24"/>
              </w:rPr>
              <w:t xml:space="preserve">Analyse </w:t>
            </w:r>
            <w:r w:rsidR="00C11880">
              <w:rPr>
                <w:rFonts w:cstheme="minorHAnsi"/>
                <w:sz w:val="24"/>
                <w:szCs w:val="24"/>
              </w:rPr>
              <w:t>de la conformité des dossiers</w:t>
            </w:r>
          </w:p>
        </w:tc>
        <w:tc>
          <w:tcPr>
            <w:tcW w:w="2830" w:type="dxa"/>
          </w:tcPr>
          <w:p w14:paraId="1A02076D" w14:textId="22425ED6" w:rsidR="00425F78" w:rsidRPr="00425F78" w:rsidRDefault="00BA31DD" w:rsidP="00425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Août-octobre</w:t>
            </w:r>
            <w:r w:rsidR="00001BBF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</w:tr>
      <w:tr w:rsidR="00425F78" w:rsidRPr="00425F78" w14:paraId="3D693DB0" w14:textId="77777777" w:rsidTr="0095057C">
        <w:tc>
          <w:tcPr>
            <w:tcW w:w="6232" w:type="dxa"/>
          </w:tcPr>
          <w:p w14:paraId="69CB1684" w14:textId="77777777" w:rsidR="00425F78" w:rsidRPr="00425F78" w:rsidRDefault="00C11880" w:rsidP="00425F7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Examen en Commission permanente</w:t>
            </w:r>
            <w:r w:rsidR="00425F78" w:rsidRPr="00425F7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</w:tcPr>
          <w:p w14:paraId="2F2BC675" w14:textId="0175129A" w:rsidR="00425F78" w:rsidRPr="00425F78" w:rsidRDefault="00BA31DD" w:rsidP="00C118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Décembre</w:t>
            </w:r>
            <w:r w:rsidR="00001BBF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</w:tr>
    </w:tbl>
    <w:p w14:paraId="62A50964" w14:textId="77777777" w:rsidR="00500C04" w:rsidRPr="00425F78" w:rsidRDefault="00500C04" w:rsidP="00425F78">
      <w:pPr>
        <w:spacing w:after="200" w:line="288" w:lineRule="auto"/>
        <w:rPr>
          <w:rFonts w:eastAsiaTheme="minorEastAsia" w:cstheme="minorHAnsi"/>
          <w:sz w:val="24"/>
          <w:szCs w:val="24"/>
        </w:rPr>
      </w:pPr>
    </w:p>
    <w:p w14:paraId="5C2A422A" w14:textId="77777777" w:rsidR="00500C04" w:rsidRDefault="00500C04" w:rsidP="00425F78">
      <w:pPr>
        <w:spacing w:after="200" w:line="288" w:lineRule="auto"/>
        <w:rPr>
          <w:rFonts w:eastAsiaTheme="minorEastAsia" w:cstheme="minorHAnsi"/>
          <w:bCs/>
          <w:color w:val="0070C0"/>
          <w:sz w:val="26"/>
          <w:szCs w:val="26"/>
        </w:rPr>
      </w:pPr>
    </w:p>
    <w:p w14:paraId="35009B32" w14:textId="41685FA6" w:rsidR="00425F78" w:rsidRPr="00425F78" w:rsidRDefault="00425F78" w:rsidP="00425F78">
      <w:pPr>
        <w:spacing w:after="200" w:line="288" w:lineRule="auto"/>
        <w:rPr>
          <w:rFonts w:eastAsiaTheme="minorEastAsia" w:cstheme="minorHAnsi"/>
          <w:color w:val="0070C0"/>
          <w:sz w:val="26"/>
          <w:szCs w:val="26"/>
        </w:rPr>
      </w:pPr>
      <w:r w:rsidRPr="00425F78">
        <w:rPr>
          <w:rFonts w:eastAsiaTheme="minorEastAsia" w:cstheme="minorHAnsi"/>
          <w:bCs/>
          <w:color w:val="0070C0"/>
          <w:sz w:val="26"/>
          <w:szCs w:val="26"/>
        </w:rPr>
        <w:t xml:space="preserve">Contact </w:t>
      </w:r>
    </w:p>
    <w:p w14:paraId="734E8AD4" w14:textId="2B2BA968" w:rsidR="00183ECB" w:rsidRDefault="00425F78" w:rsidP="00425F78">
      <w:pPr>
        <w:spacing w:before="160"/>
        <w:rPr>
          <w:rFonts w:cstheme="minorHAnsi"/>
          <w:sz w:val="24"/>
          <w:szCs w:val="24"/>
        </w:rPr>
      </w:pPr>
      <w:r w:rsidRPr="00425F78">
        <w:rPr>
          <w:rFonts w:eastAsiaTheme="minorEastAsia" w:cstheme="minorHAnsi"/>
          <w:sz w:val="24"/>
          <w:szCs w:val="24"/>
        </w:rPr>
        <w:t>Pour tout renseigneme</w:t>
      </w:r>
      <w:r w:rsidR="000505FC">
        <w:rPr>
          <w:rFonts w:eastAsiaTheme="minorEastAsia" w:cstheme="minorHAnsi"/>
          <w:sz w:val="24"/>
          <w:szCs w:val="24"/>
        </w:rPr>
        <w:t xml:space="preserve">nt complémentaire, vous pouvez contacter notre </w:t>
      </w:r>
      <w:r w:rsidR="000505FC" w:rsidRPr="00425F78">
        <w:rPr>
          <w:rFonts w:cstheme="minorHAnsi"/>
          <w:sz w:val="24"/>
          <w:szCs w:val="24"/>
        </w:rPr>
        <w:t xml:space="preserve">Service </w:t>
      </w:r>
      <w:r w:rsidR="00933448">
        <w:rPr>
          <w:rFonts w:cstheme="minorHAnsi"/>
          <w:sz w:val="24"/>
          <w:szCs w:val="24"/>
        </w:rPr>
        <w:t>r</w:t>
      </w:r>
      <w:r w:rsidR="000505FC" w:rsidRPr="00425F78">
        <w:rPr>
          <w:rFonts w:cstheme="minorHAnsi"/>
          <w:sz w:val="24"/>
          <w:szCs w:val="24"/>
        </w:rPr>
        <w:t>e</w:t>
      </w:r>
      <w:r w:rsidR="000505FC">
        <w:rPr>
          <w:rFonts w:cstheme="minorHAnsi"/>
          <w:sz w:val="24"/>
          <w:szCs w:val="24"/>
        </w:rPr>
        <w:t xml:space="preserve">cherche, </w:t>
      </w:r>
      <w:r w:rsidR="00933448">
        <w:rPr>
          <w:rFonts w:cstheme="minorHAnsi"/>
          <w:sz w:val="24"/>
          <w:szCs w:val="24"/>
        </w:rPr>
        <w:t>e</w:t>
      </w:r>
      <w:r w:rsidR="000505FC">
        <w:rPr>
          <w:rFonts w:cstheme="minorHAnsi"/>
          <w:sz w:val="24"/>
          <w:szCs w:val="24"/>
        </w:rPr>
        <w:t>nseignement supérieur</w:t>
      </w:r>
      <w:r w:rsidR="0084396C">
        <w:rPr>
          <w:rFonts w:cstheme="minorHAnsi"/>
          <w:sz w:val="24"/>
          <w:szCs w:val="24"/>
        </w:rPr>
        <w:t xml:space="preserve"> </w:t>
      </w:r>
      <w:r w:rsidR="0084396C">
        <w:rPr>
          <w:rFonts w:eastAsiaTheme="minorEastAsia" w:cstheme="minorHAnsi"/>
          <w:sz w:val="24"/>
          <w:szCs w:val="24"/>
        </w:rPr>
        <w:t xml:space="preserve">soit </w:t>
      </w:r>
      <w:r w:rsidR="000505FC">
        <w:rPr>
          <w:rFonts w:eastAsiaTheme="minorEastAsia" w:cstheme="minorHAnsi"/>
          <w:sz w:val="24"/>
          <w:szCs w:val="24"/>
        </w:rPr>
        <w:t xml:space="preserve">par </w:t>
      </w:r>
      <w:r w:rsidRPr="00425F78">
        <w:rPr>
          <w:rFonts w:eastAsiaTheme="minorEastAsia" w:cstheme="minorHAnsi"/>
          <w:sz w:val="24"/>
          <w:szCs w:val="24"/>
        </w:rPr>
        <w:t>courriel à l’adresse suivante :</w:t>
      </w:r>
      <w:r w:rsidR="00183ECB">
        <w:rPr>
          <w:rFonts w:eastAsiaTheme="minorEastAsia" w:cstheme="minorHAnsi"/>
          <w:sz w:val="24"/>
          <w:szCs w:val="24"/>
        </w:rPr>
        <w:t xml:space="preserve"> </w:t>
      </w:r>
      <w:hyperlink r:id="rId11" w:history="1">
        <w:r w:rsidR="0084396C" w:rsidRPr="009E08E7">
          <w:rPr>
            <w:rStyle w:val="Lienhypertexte"/>
            <w:rFonts w:eastAsiaTheme="minorEastAsia" w:cstheme="minorHAnsi"/>
            <w:sz w:val="24"/>
            <w:szCs w:val="24"/>
          </w:rPr>
          <w:t>sres@departement13.fr</w:t>
        </w:r>
      </w:hyperlink>
      <w:r w:rsidR="000505FC">
        <w:rPr>
          <w:rFonts w:eastAsiaTheme="minorEastAsia" w:cstheme="minorHAnsi"/>
          <w:sz w:val="24"/>
          <w:szCs w:val="24"/>
        </w:rPr>
        <w:t>,</w:t>
      </w:r>
      <w:r w:rsidR="0084396C">
        <w:rPr>
          <w:rFonts w:eastAsiaTheme="minorEastAsia" w:cstheme="minorHAnsi"/>
          <w:sz w:val="24"/>
          <w:szCs w:val="24"/>
        </w:rPr>
        <w:t xml:space="preserve"> </w:t>
      </w:r>
      <w:r w:rsidR="0084396C">
        <w:rPr>
          <w:rFonts w:cstheme="minorHAnsi"/>
          <w:sz w:val="24"/>
          <w:szCs w:val="24"/>
        </w:rPr>
        <w:t>s</w:t>
      </w:r>
      <w:r w:rsidR="000505FC">
        <w:rPr>
          <w:rFonts w:cstheme="minorHAnsi"/>
          <w:sz w:val="24"/>
          <w:szCs w:val="24"/>
        </w:rPr>
        <w:t xml:space="preserve">oit par téléphone au </w:t>
      </w:r>
      <w:r w:rsidRPr="00425F78">
        <w:rPr>
          <w:rFonts w:cstheme="minorHAnsi"/>
          <w:sz w:val="24"/>
          <w:szCs w:val="24"/>
        </w:rPr>
        <w:t>04 13 31 22 00</w:t>
      </w:r>
      <w:r w:rsidR="0084396C">
        <w:rPr>
          <w:rFonts w:cstheme="minorHAnsi"/>
          <w:sz w:val="24"/>
          <w:szCs w:val="24"/>
        </w:rPr>
        <w:t xml:space="preserve"> ou au 04 13 31 22 80</w:t>
      </w:r>
    </w:p>
    <w:p w14:paraId="22AE12F7" w14:textId="77777777" w:rsidR="00265736" w:rsidRPr="00425F78" w:rsidRDefault="00265736" w:rsidP="00425F78">
      <w:pPr>
        <w:spacing w:before="160"/>
        <w:rPr>
          <w:rFonts w:cstheme="minorHAnsi"/>
          <w:sz w:val="24"/>
          <w:szCs w:val="24"/>
        </w:rPr>
      </w:pPr>
    </w:p>
    <w:p w14:paraId="2730D3AA" w14:textId="77777777" w:rsidR="00425F78" w:rsidRPr="00425F78" w:rsidRDefault="00425F78" w:rsidP="00425F78">
      <w:pPr>
        <w:spacing w:after="200" w:line="288" w:lineRule="auto"/>
        <w:rPr>
          <w:rFonts w:eastAsiaTheme="minorEastAsia" w:cstheme="minorHAnsi"/>
          <w:color w:val="0070C0"/>
          <w:sz w:val="24"/>
          <w:szCs w:val="24"/>
        </w:rPr>
      </w:pPr>
      <w:r w:rsidRPr="00425F78">
        <w:rPr>
          <w:rFonts w:eastAsiaTheme="minorEastAsia" w:cstheme="minorHAnsi"/>
          <w:color w:val="0070C0"/>
          <w:sz w:val="24"/>
          <w:szCs w:val="24"/>
        </w:rPr>
        <w:t>Les documents ressources à télécharger (docs PDF) :</w:t>
      </w:r>
    </w:p>
    <w:p w14:paraId="1734E2EC" w14:textId="77777777" w:rsidR="00425F78" w:rsidRPr="00425F78" w:rsidRDefault="0095057C" w:rsidP="00425F78">
      <w:pPr>
        <w:numPr>
          <w:ilvl w:val="0"/>
          <w:numId w:val="13"/>
        </w:numPr>
        <w:spacing w:after="200" w:line="288" w:lineRule="auto"/>
        <w:contextualSpacing/>
        <w:rPr>
          <w:rFonts w:eastAsiaTheme="minorEastAsia" w:cstheme="minorHAnsi"/>
          <w:sz w:val="24"/>
          <w:szCs w:val="24"/>
          <w:u w:val="single"/>
        </w:rPr>
      </w:pPr>
      <w:r>
        <w:rPr>
          <w:rFonts w:eastAsiaTheme="minorEastAsia" w:cstheme="minorHAnsi"/>
          <w:sz w:val="24"/>
          <w:szCs w:val="24"/>
        </w:rPr>
        <w:t>Le dossier de candidature</w:t>
      </w:r>
      <w:r w:rsidR="00F06C37">
        <w:rPr>
          <w:rFonts w:eastAsiaTheme="minorEastAsia" w:cstheme="minorHAnsi"/>
          <w:sz w:val="24"/>
          <w:szCs w:val="24"/>
        </w:rPr>
        <w:t>.</w:t>
      </w:r>
      <w:r w:rsidRPr="0095057C">
        <w:rPr>
          <w:rFonts w:eastAsiaTheme="minorEastAsia" w:cstheme="minorHAnsi"/>
          <w:sz w:val="24"/>
          <w:szCs w:val="24"/>
        </w:rPr>
        <w:t xml:space="preserve"> </w:t>
      </w:r>
      <w:r w:rsidRPr="00425F78">
        <w:rPr>
          <w:rFonts w:eastAsiaTheme="minorEastAsia" w:cstheme="minorHAnsi"/>
          <w:sz w:val="24"/>
          <w:szCs w:val="24"/>
        </w:rPr>
        <w:t>(Le projet devr</w:t>
      </w:r>
      <w:r w:rsidR="00855F94">
        <w:rPr>
          <w:rFonts w:eastAsiaTheme="minorEastAsia" w:cstheme="minorHAnsi"/>
          <w:sz w:val="24"/>
          <w:szCs w:val="24"/>
        </w:rPr>
        <w:t xml:space="preserve">a s’inscrire dans la stratégie de </w:t>
      </w:r>
      <w:r w:rsidRPr="00425F78">
        <w:rPr>
          <w:rFonts w:eastAsiaTheme="minorEastAsia" w:cstheme="minorHAnsi"/>
          <w:sz w:val="24"/>
          <w:szCs w:val="24"/>
        </w:rPr>
        <w:t>l’établissemen</w:t>
      </w:r>
      <w:r>
        <w:rPr>
          <w:rFonts w:eastAsiaTheme="minorEastAsia" w:cstheme="minorHAnsi"/>
          <w:sz w:val="24"/>
          <w:szCs w:val="24"/>
        </w:rPr>
        <w:t>t bénéficiaire).</w:t>
      </w:r>
    </w:p>
    <w:p w14:paraId="62F23A1E" w14:textId="77777777" w:rsidR="00425F78" w:rsidRPr="00425F78" w:rsidRDefault="0095057C" w:rsidP="00425F78">
      <w:pPr>
        <w:numPr>
          <w:ilvl w:val="0"/>
          <w:numId w:val="13"/>
        </w:numPr>
        <w:spacing w:after="200" w:line="288" w:lineRule="auto"/>
        <w:contextualSpacing/>
        <w:rPr>
          <w:rFonts w:eastAsiaTheme="minorEastAsia" w:cstheme="minorHAnsi"/>
          <w:sz w:val="24"/>
          <w:szCs w:val="24"/>
          <w:u w:val="single"/>
        </w:rPr>
      </w:pPr>
      <w:r>
        <w:rPr>
          <w:rFonts w:eastAsiaTheme="minorEastAsia" w:cstheme="minorHAnsi"/>
          <w:sz w:val="24"/>
          <w:szCs w:val="24"/>
        </w:rPr>
        <w:t>Le c</w:t>
      </w:r>
      <w:r w:rsidR="00425F78" w:rsidRPr="00425F78">
        <w:rPr>
          <w:rFonts w:eastAsiaTheme="minorEastAsia" w:cstheme="minorHAnsi"/>
          <w:sz w:val="24"/>
          <w:szCs w:val="24"/>
        </w:rPr>
        <w:t>adre d’intervention</w:t>
      </w:r>
      <w:r>
        <w:rPr>
          <w:rFonts w:eastAsiaTheme="minorEastAsia" w:cstheme="minorHAnsi"/>
          <w:sz w:val="24"/>
          <w:szCs w:val="24"/>
        </w:rPr>
        <w:t>.</w:t>
      </w:r>
      <w:r w:rsidR="00425F78" w:rsidRPr="00425F78">
        <w:rPr>
          <w:rFonts w:eastAsiaTheme="minorEastAsia" w:cstheme="minorHAnsi"/>
          <w:sz w:val="24"/>
          <w:szCs w:val="24"/>
        </w:rPr>
        <w:t xml:space="preserve"> </w:t>
      </w:r>
    </w:p>
    <w:p w14:paraId="01AC8E8F" w14:textId="77777777" w:rsidR="00425F78" w:rsidRPr="003F2CB1" w:rsidRDefault="00425F78" w:rsidP="000505FC">
      <w:pPr>
        <w:spacing w:after="200" w:line="288" w:lineRule="auto"/>
        <w:rPr>
          <w:rFonts w:eastAsiaTheme="minorEastAsia" w:cstheme="minorHAnsi"/>
          <w:sz w:val="24"/>
          <w:szCs w:val="24"/>
        </w:rPr>
      </w:pPr>
    </w:p>
    <w:sectPr w:rsidR="00425F78" w:rsidRPr="003F2C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B2F0" w14:textId="77777777" w:rsidR="00252042" w:rsidRDefault="00252042" w:rsidP="001E13D8">
      <w:pPr>
        <w:spacing w:after="0" w:line="240" w:lineRule="auto"/>
      </w:pPr>
      <w:r>
        <w:separator/>
      </w:r>
    </w:p>
  </w:endnote>
  <w:endnote w:type="continuationSeparator" w:id="0">
    <w:p w14:paraId="7B755212" w14:textId="77777777" w:rsidR="00252042" w:rsidRDefault="00252042" w:rsidP="001E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5AC2" w14:textId="77777777" w:rsidR="00B97A88" w:rsidRDefault="00B97A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273758"/>
      <w:docPartObj>
        <w:docPartGallery w:val="Page Numbers (Bottom of Page)"/>
        <w:docPartUnique/>
      </w:docPartObj>
    </w:sdtPr>
    <w:sdtEndPr/>
    <w:sdtContent>
      <w:p w14:paraId="7F0A99B0" w14:textId="074E351D" w:rsidR="00BB7DD2" w:rsidRDefault="00BB7DD2" w:rsidP="00B81326">
        <w:pPr>
          <w:pStyle w:val="En-tte"/>
        </w:pPr>
      </w:p>
      <w:p w14:paraId="3C16401A" w14:textId="77777777" w:rsidR="00B81326" w:rsidRDefault="00BB7DD2" w:rsidP="00BB7DD2">
        <w:pPr>
          <w:pStyle w:val="Pieddepage"/>
        </w:pPr>
        <w:r>
          <w:t xml:space="preserve">Département des Bouches-du-Rhône – Appel à projets </w:t>
        </w:r>
        <w:r w:rsidR="00B81326">
          <w:t>lutte contre le moustique tigre</w:t>
        </w:r>
        <w:r>
          <w:t xml:space="preserve"> </w:t>
        </w:r>
      </w:p>
      <w:p w14:paraId="54B6E2EE" w14:textId="7393D25C" w:rsidR="00BB7DD2" w:rsidRDefault="00B81326" w:rsidP="00BB7DD2">
        <w:pPr>
          <w:pStyle w:val="Pieddepage"/>
        </w:pPr>
        <w:r>
          <w:tab/>
        </w:r>
        <w:r w:rsidR="00BB7DD2">
          <w:t xml:space="preserve">Cadre d’intervention          </w:t>
        </w:r>
        <w:r w:rsidR="00BB7DD2">
          <w:fldChar w:fldCharType="begin"/>
        </w:r>
        <w:r w:rsidR="00BB7DD2">
          <w:instrText>PAGE   \* MERGEFORMAT</w:instrText>
        </w:r>
        <w:r w:rsidR="00BB7DD2">
          <w:fldChar w:fldCharType="separate"/>
        </w:r>
        <w:r w:rsidR="00B941F5">
          <w:rPr>
            <w:noProof/>
          </w:rPr>
          <w:t>6</w:t>
        </w:r>
        <w:r w:rsidR="00BB7DD2">
          <w:fldChar w:fldCharType="end"/>
        </w:r>
      </w:p>
    </w:sdtContent>
  </w:sdt>
  <w:p w14:paraId="072CB72E" w14:textId="77777777" w:rsidR="001E13D8" w:rsidRDefault="001E13D8" w:rsidP="00BB7DD2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34F" w14:textId="77777777" w:rsidR="00B97A88" w:rsidRDefault="00B97A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D6D1" w14:textId="77777777" w:rsidR="00252042" w:rsidRDefault="00252042" w:rsidP="001E13D8">
      <w:pPr>
        <w:spacing w:after="0" w:line="240" w:lineRule="auto"/>
      </w:pPr>
      <w:r>
        <w:separator/>
      </w:r>
    </w:p>
  </w:footnote>
  <w:footnote w:type="continuationSeparator" w:id="0">
    <w:p w14:paraId="2C79E785" w14:textId="77777777" w:rsidR="00252042" w:rsidRDefault="00252042" w:rsidP="001E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0614" w14:textId="77777777" w:rsidR="00B97A88" w:rsidRDefault="00B97A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1060" w14:textId="7400EED4" w:rsidR="00B97A88" w:rsidRDefault="00B97A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6BB6" w14:textId="77777777" w:rsidR="00B97A88" w:rsidRDefault="00B97A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751"/>
    <w:multiLevelType w:val="hybridMultilevel"/>
    <w:tmpl w:val="6DC6A13C"/>
    <w:lvl w:ilvl="0" w:tplc="7834E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D18"/>
    <w:multiLevelType w:val="hybridMultilevel"/>
    <w:tmpl w:val="7DA6E674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7238B"/>
    <w:multiLevelType w:val="hybridMultilevel"/>
    <w:tmpl w:val="7D1E70E4"/>
    <w:lvl w:ilvl="0" w:tplc="4386D97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823"/>
    <w:multiLevelType w:val="hybridMultilevel"/>
    <w:tmpl w:val="14822FB6"/>
    <w:lvl w:ilvl="0" w:tplc="E27EB2D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80CBE"/>
    <w:multiLevelType w:val="multilevel"/>
    <w:tmpl w:val="F0B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F2FB0"/>
    <w:multiLevelType w:val="hybridMultilevel"/>
    <w:tmpl w:val="7F2AE10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A30E8F"/>
    <w:multiLevelType w:val="hybridMultilevel"/>
    <w:tmpl w:val="499401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5B64C0"/>
    <w:multiLevelType w:val="hybridMultilevel"/>
    <w:tmpl w:val="C5C00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A5DEB"/>
    <w:multiLevelType w:val="hybridMultilevel"/>
    <w:tmpl w:val="A0161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4238"/>
    <w:multiLevelType w:val="hybridMultilevel"/>
    <w:tmpl w:val="36A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C412C"/>
    <w:multiLevelType w:val="hybridMultilevel"/>
    <w:tmpl w:val="E1EA6CD0"/>
    <w:lvl w:ilvl="0" w:tplc="079ADF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676C3"/>
    <w:multiLevelType w:val="hybridMultilevel"/>
    <w:tmpl w:val="B59E26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0FB1"/>
    <w:multiLevelType w:val="hybridMultilevel"/>
    <w:tmpl w:val="EB48D51E"/>
    <w:lvl w:ilvl="0" w:tplc="7834E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6E32"/>
    <w:multiLevelType w:val="hybridMultilevel"/>
    <w:tmpl w:val="210E5EA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A1CAB"/>
    <w:multiLevelType w:val="hybridMultilevel"/>
    <w:tmpl w:val="E6F28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36227"/>
    <w:multiLevelType w:val="hybridMultilevel"/>
    <w:tmpl w:val="E34EE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4144"/>
    <w:multiLevelType w:val="hybridMultilevel"/>
    <w:tmpl w:val="299EE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4548B"/>
    <w:multiLevelType w:val="hybridMultilevel"/>
    <w:tmpl w:val="EF80C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2653"/>
    <w:multiLevelType w:val="hybridMultilevel"/>
    <w:tmpl w:val="1C1E2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EB2D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3660"/>
    <w:multiLevelType w:val="hybridMultilevel"/>
    <w:tmpl w:val="73226E2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409E8"/>
    <w:multiLevelType w:val="hybridMultilevel"/>
    <w:tmpl w:val="16946D3E"/>
    <w:lvl w:ilvl="0" w:tplc="7834EA3E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A6F5076"/>
    <w:multiLevelType w:val="hybridMultilevel"/>
    <w:tmpl w:val="6A189CD2"/>
    <w:lvl w:ilvl="0" w:tplc="7834E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8022D"/>
    <w:multiLevelType w:val="hybridMultilevel"/>
    <w:tmpl w:val="0B60A47A"/>
    <w:lvl w:ilvl="0" w:tplc="E27EB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3B75"/>
    <w:multiLevelType w:val="hybridMultilevel"/>
    <w:tmpl w:val="626E9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03968"/>
    <w:multiLevelType w:val="hybridMultilevel"/>
    <w:tmpl w:val="8D9E5CB8"/>
    <w:lvl w:ilvl="0" w:tplc="666CC7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EB7DA6"/>
    <w:multiLevelType w:val="hybridMultilevel"/>
    <w:tmpl w:val="3AF42F1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C34C9E"/>
    <w:multiLevelType w:val="hybridMultilevel"/>
    <w:tmpl w:val="2314F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30D72"/>
    <w:multiLevelType w:val="hybridMultilevel"/>
    <w:tmpl w:val="8050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95523"/>
    <w:multiLevelType w:val="hybridMultilevel"/>
    <w:tmpl w:val="7F9CFC58"/>
    <w:lvl w:ilvl="0" w:tplc="E27EB2D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B326B5"/>
    <w:multiLevelType w:val="hybridMultilevel"/>
    <w:tmpl w:val="A356B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762F6"/>
    <w:multiLevelType w:val="hybridMultilevel"/>
    <w:tmpl w:val="AA203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C75C0"/>
    <w:multiLevelType w:val="hybridMultilevel"/>
    <w:tmpl w:val="ED3EF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44F10"/>
    <w:multiLevelType w:val="hybridMultilevel"/>
    <w:tmpl w:val="C4CEB71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A37C4F"/>
    <w:multiLevelType w:val="hybridMultilevel"/>
    <w:tmpl w:val="086ED7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7"/>
  </w:num>
  <w:num w:numId="4">
    <w:abstractNumId w:val="20"/>
  </w:num>
  <w:num w:numId="5">
    <w:abstractNumId w:val="12"/>
  </w:num>
  <w:num w:numId="6">
    <w:abstractNumId w:val="21"/>
  </w:num>
  <w:num w:numId="7">
    <w:abstractNumId w:val="0"/>
  </w:num>
  <w:num w:numId="8">
    <w:abstractNumId w:val="2"/>
  </w:num>
  <w:num w:numId="9">
    <w:abstractNumId w:val="11"/>
  </w:num>
  <w:num w:numId="10">
    <w:abstractNumId w:val="32"/>
  </w:num>
  <w:num w:numId="11">
    <w:abstractNumId w:val="4"/>
  </w:num>
  <w:num w:numId="12">
    <w:abstractNumId w:val="13"/>
  </w:num>
  <w:num w:numId="13">
    <w:abstractNumId w:val="15"/>
  </w:num>
  <w:num w:numId="14">
    <w:abstractNumId w:val="5"/>
  </w:num>
  <w:num w:numId="15">
    <w:abstractNumId w:val="25"/>
  </w:num>
  <w:num w:numId="16">
    <w:abstractNumId w:val="7"/>
  </w:num>
  <w:num w:numId="17">
    <w:abstractNumId w:val="31"/>
  </w:num>
  <w:num w:numId="18">
    <w:abstractNumId w:val="26"/>
  </w:num>
  <w:num w:numId="19">
    <w:abstractNumId w:val="24"/>
  </w:num>
  <w:num w:numId="20">
    <w:abstractNumId w:val="1"/>
  </w:num>
  <w:num w:numId="21">
    <w:abstractNumId w:val="28"/>
  </w:num>
  <w:num w:numId="22">
    <w:abstractNumId w:val="22"/>
  </w:num>
  <w:num w:numId="23">
    <w:abstractNumId w:val="18"/>
  </w:num>
  <w:num w:numId="24">
    <w:abstractNumId w:val="6"/>
  </w:num>
  <w:num w:numId="25">
    <w:abstractNumId w:val="16"/>
  </w:num>
  <w:num w:numId="26">
    <w:abstractNumId w:val="14"/>
  </w:num>
  <w:num w:numId="27">
    <w:abstractNumId w:val="3"/>
  </w:num>
  <w:num w:numId="28">
    <w:abstractNumId w:val="23"/>
  </w:num>
  <w:num w:numId="29">
    <w:abstractNumId w:val="30"/>
  </w:num>
  <w:num w:numId="30">
    <w:abstractNumId w:val="27"/>
  </w:num>
  <w:num w:numId="31">
    <w:abstractNumId w:val="9"/>
  </w:num>
  <w:num w:numId="32">
    <w:abstractNumId w:val="29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40"/>
    <w:rsid w:val="00001BBF"/>
    <w:rsid w:val="0001727B"/>
    <w:rsid w:val="00017D32"/>
    <w:rsid w:val="00025588"/>
    <w:rsid w:val="00032C39"/>
    <w:rsid w:val="000505FC"/>
    <w:rsid w:val="00053302"/>
    <w:rsid w:val="0006134D"/>
    <w:rsid w:val="00066EF0"/>
    <w:rsid w:val="00080957"/>
    <w:rsid w:val="000905FC"/>
    <w:rsid w:val="000A4D05"/>
    <w:rsid w:val="000B53C6"/>
    <w:rsid w:val="000C5E14"/>
    <w:rsid w:val="000D3493"/>
    <w:rsid w:val="000D6770"/>
    <w:rsid w:val="000F34EA"/>
    <w:rsid w:val="00104370"/>
    <w:rsid w:val="001176A4"/>
    <w:rsid w:val="00121AAE"/>
    <w:rsid w:val="001220E5"/>
    <w:rsid w:val="00130561"/>
    <w:rsid w:val="00132978"/>
    <w:rsid w:val="001347F6"/>
    <w:rsid w:val="0014385A"/>
    <w:rsid w:val="00144D18"/>
    <w:rsid w:val="001674C4"/>
    <w:rsid w:val="001759C1"/>
    <w:rsid w:val="00183ECB"/>
    <w:rsid w:val="001A5AB9"/>
    <w:rsid w:val="001C40D3"/>
    <w:rsid w:val="001C6756"/>
    <w:rsid w:val="001D5C00"/>
    <w:rsid w:val="001E13D8"/>
    <w:rsid w:val="001E3D5A"/>
    <w:rsid w:val="001E5020"/>
    <w:rsid w:val="001E61E7"/>
    <w:rsid w:val="00203066"/>
    <w:rsid w:val="00206796"/>
    <w:rsid w:val="00224A8A"/>
    <w:rsid w:val="00226BFB"/>
    <w:rsid w:val="00227203"/>
    <w:rsid w:val="00243BE4"/>
    <w:rsid w:val="00245409"/>
    <w:rsid w:val="00252042"/>
    <w:rsid w:val="00253052"/>
    <w:rsid w:val="00256E65"/>
    <w:rsid w:val="00265736"/>
    <w:rsid w:val="002657DE"/>
    <w:rsid w:val="00267E2B"/>
    <w:rsid w:val="0027511E"/>
    <w:rsid w:val="00276343"/>
    <w:rsid w:val="00292410"/>
    <w:rsid w:val="00297424"/>
    <w:rsid w:val="002B5359"/>
    <w:rsid w:val="002C4790"/>
    <w:rsid w:val="002D4F5B"/>
    <w:rsid w:val="002E1039"/>
    <w:rsid w:val="002E165C"/>
    <w:rsid w:val="002E22C2"/>
    <w:rsid w:val="002E5F13"/>
    <w:rsid w:val="002F7D3E"/>
    <w:rsid w:val="0030180D"/>
    <w:rsid w:val="003050E7"/>
    <w:rsid w:val="00326C6A"/>
    <w:rsid w:val="00333419"/>
    <w:rsid w:val="003368F2"/>
    <w:rsid w:val="00336CA5"/>
    <w:rsid w:val="0034239D"/>
    <w:rsid w:val="00347A8F"/>
    <w:rsid w:val="00357976"/>
    <w:rsid w:val="003839D4"/>
    <w:rsid w:val="00387CA7"/>
    <w:rsid w:val="00391549"/>
    <w:rsid w:val="00391B95"/>
    <w:rsid w:val="003D0B85"/>
    <w:rsid w:val="003E1EA9"/>
    <w:rsid w:val="003E7EBA"/>
    <w:rsid w:val="003F2CB1"/>
    <w:rsid w:val="00404872"/>
    <w:rsid w:val="00404BFC"/>
    <w:rsid w:val="00413B8D"/>
    <w:rsid w:val="004242E1"/>
    <w:rsid w:val="00425F78"/>
    <w:rsid w:val="00434A10"/>
    <w:rsid w:val="0043630B"/>
    <w:rsid w:val="00452685"/>
    <w:rsid w:val="004572BD"/>
    <w:rsid w:val="00461E68"/>
    <w:rsid w:val="004637ED"/>
    <w:rsid w:val="004743E3"/>
    <w:rsid w:val="004874A5"/>
    <w:rsid w:val="00494160"/>
    <w:rsid w:val="004B4604"/>
    <w:rsid w:val="004C2F72"/>
    <w:rsid w:val="004E4BDB"/>
    <w:rsid w:val="00500C04"/>
    <w:rsid w:val="00503EA5"/>
    <w:rsid w:val="00541F40"/>
    <w:rsid w:val="00544BC7"/>
    <w:rsid w:val="00545D1F"/>
    <w:rsid w:val="005653E3"/>
    <w:rsid w:val="00583E1D"/>
    <w:rsid w:val="005A0428"/>
    <w:rsid w:val="005A4CA9"/>
    <w:rsid w:val="005B6C54"/>
    <w:rsid w:val="005C0751"/>
    <w:rsid w:val="005C4D17"/>
    <w:rsid w:val="005E0894"/>
    <w:rsid w:val="005E6D3B"/>
    <w:rsid w:val="006034F1"/>
    <w:rsid w:val="0060568D"/>
    <w:rsid w:val="00612903"/>
    <w:rsid w:val="006146D0"/>
    <w:rsid w:val="00616B90"/>
    <w:rsid w:val="00623B50"/>
    <w:rsid w:val="00624FB5"/>
    <w:rsid w:val="00631F80"/>
    <w:rsid w:val="00637BE5"/>
    <w:rsid w:val="00643496"/>
    <w:rsid w:val="00647958"/>
    <w:rsid w:val="00651CD2"/>
    <w:rsid w:val="00653823"/>
    <w:rsid w:val="00653EA2"/>
    <w:rsid w:val="00656BEB"/>
    <w:rsid w:val="006654F3"/>
    <w:rsid w:val="00665CAC"/>
    <w:rsid w:val="00665EA3"/>
    <w:rsid w:val="0066668A"/>
    <w:rsid w:val="00666AC5"/>
    <w:rsid w:val="00666E67"/>
    <w:rsid w:val="00684AF2"/>
    <w:rsid w:val="006A733B"/>
    <w:rsid w:val="006A7C89"/>
    <w:rsid w:val="006C18D5"/>
    <w:rsid w:val="006C4E32"/>
    <w:rsid w:val="006C7440"/>
    <w:rsid w:val="006D0005"/>
    <w:rsid w:val="006E3402"/>
    <w:rsid w:val="006F3727"/>
    <w:rsid w:val="006F4F11"/>
    <w:rsid w:val="006F5B1D"/>
    <w:rsid w:val="00700E67"/>
    <w:rsid w:val="00702444"/>
    <w:rsid w:val="00711BC8"/>
    <w:rsid w:val="007174BD"/>
    <w:rsid w:val="00717C61"/>
    <w:rsid w:val="007206F6"/>
    <w:rsid w:val="00723DED"/>
    <w:rsid w:val="00724F41"/>
    <w:rsid w:val="007310B0"/>
    <w:rsid w:val="00734C9E"/>
    <w:rsid w:val="00752226"/>
    <w:rsid w:val="00756AC0"/>
    <w:rsid w:val="007627A4"/>
    <w:rsid w:val="00762D5E"/>
    <w:rsid w:val="007651E6"/>
    <w:rsid w:val="007655C3"/>
    <w:rsid w:val="007663AD"/>
    <w:rsid w:val="00767998"/>
    <w:rsid w:val="0077176A"/>
    <w:rsid w:val="00777DF5"/>
    <w:rsid w:val="007979D2"/>
    <w:rsid w:val="007C3220"/>
    <w:rsid w:val="007D08F2"/>
    <w:rsid w:val="007D4505"/>
    <w:rsid w:val="007E0FF0"/>
    <w:rsid w:val="007E14A1"/>
    <w:rsid w:val="007E5052"/>
    <w:rsid w:val="00800DC2"/>
    <w:rsid w:val="00801736"/>
    <w:rsid w:val="008038BD"/>
    <w:rsid w:val="00804AC3"/>
    <w:rsid w:val="008069F4"/>
    <w:rsid w:val="008327BE"/>
    <w:rsid w:val="0083338B"/>
    <w:rsid w:val="00833B98"/>
    <w:rsid w:val="00836072"/>
    <w:rsid w:val="0084396C"/>
    <w:rsid w:val="0084568A"/>
    <w:rsid w:val="00855D7D"/>
    <w:rsid w:val="00855F94"/>
    <w:rsid w:val="0085687C"/>
    <w:rsid w:val="00863D4F"/>
    <w:rsid w:val="008726DA"/>
    <w:rsid w:val="008760E9"/>
    <w:rsid w:val="00877FBA"/>
    <w:rsid w:val="00880156"/>
    <w:rsid w:val="00894990"/>
    <w:rsid w:val="0089541F"/>
    <w:rsid w:val="008977F7"/>
    <w:rsid w:val="008A1081"/>
    <w:rsid w:val="008C2B53"/>
    <w:rsid w:val="008D0C07"/>
    <w:rsid w:val="008D0D1E"/>
    <w:rsid w:val="008E2E4B"/>
    <w:rsid w:val="008F12D2"/>
    <w:rsid w:val="008F17C6"/>
    <w:rsid w:val="008F2ED9"/>
    <w:rsid w:val="00923936"/>
    <w:rsid w:val="00933448"/>
    <w:rsid w:val="00942730"/>
    <w:rsid w:val="0095057C"/>
    <w:rsid w:val="00950CFD"/>
    <w:rsid w:val="00950D2F"/>
    <w:rsid w:val="009556F5"/>
    <w:rsid w:val="00966DE6"/>
    <w:rsid w:val="0099517E"/>
    <w:rsid w:val="009B3B89"/>
    <w:rsid w:val="009B76E1"/>
    <w:rsid w:val="009D3406"/>
    <w:rsid w:val="009D59FF"/>
    <w:rsid w:val="009E234C"/>
    <w:rsid w:val="009E71BF"/>
    <w:rsid w:val="009F050B"/>
    <w:rsid w:val="009F2757"/>
    <w:rsid w:val="009F297F"/>
    <w:rsid w:val="009F366F"/>
    <w:rsid w:val="009F5A90"/>
    <w:rsid w:val="00A005D8"/>
    <w:rsid w:val="00A01634"/>
    <w:rsid w:val="00A17867"/>
    <w:rsid w:val="00A23A9A"/>
    <w:rsid w:val="00A4601B"/>
    <w:rsid w:val="00A523CE"/>
    <w:rsid w:val="00A66E38"/>
    <w:rsid w:val="00A66E65"/>
    <w:rsid w:val="00A730BE"/>
    <w:rsid w:val="00A816CA"/>
    <w:rsid w:val="00A943D7"/>
    <w:rsid w:val="00AB4BCE"/>
    <w:rsid w:val="00AB71CA"/>
    <w:rsid w:val="00AB7EC6"/>
    <w:rsid w:val="00AD27C3"/>
    <w:rsid w:val="00AD52FD"/>
    <w:rsid w:val="00AF5DE6"/>
    <w:rsid w:val="00AF7F56"/>
    <w:rsid w:val="00B01FA6"/>
    <w:rsid w:val="00B05045"/>
    <w:rsid w:val="00B078C1"/>
    <w:rsid w:val="00B20A3D"/>
    <w:rsid w:val="00B2398D"/>
    <w:rsid w:val="00B3259C"/>
    <w:rsid w:val="00B33E38"/>
    <w:rsid w:val="00B34076"/>
    <w:rsid w:val="00B34312"/>
    <w:rsid w:val="00B36F3F"/>
    <w:rsid w:val="00B40E9A"/>
    <w:rsid w:val="00B44C6E"/>
    <w:rsid w:val="00B52647"/>
    <w:rsid w:val="00B54833"/>
    <w:rsid w:val="00B57778"/>
    <w:rsid w:val="00B81326"/>
    <w:rsid w:val="00B81E0B"/>
    <w:rsid w:val="00B9406A"/>
    <w:rsid w:val="00B941F5"/>
    <w:rsid w:val="00B97A88"/>
    <w:rsid w:val="00BA06C6"/>
    <w:rsid w:val="00BA31DD"/>
    <w:rsid w:val="00BB05C0"/>
    <w:rsid w:val="00BB7DD2"/>
    <w:rsid w:val="00BE4029"/>
    <w:rsid w:val="00BF2A74"/>
    <w:rsid w:val="00C11880"/>
    <w:rsid w:val="00C206A3"/>
    <w:rsid w:val="00C36A6D"/>
    <w:rsid w:val="00C66AE1"/>
    <w:rsid w:val="00C7301F"/>
    <w:rsid w:val="00C74B33"/>
    <w:rsid w:val="00C8177D"/>
    <w:rsid w:val="00C84DC6"/>
    <w:rsid w:val="00C928B9"/>
    <w:rsid w:val="00CA4690"/>
    <w:rsid w:val="00CB0FB5"/>
    <w:rsid w:val="00CC2A8E"/>
    <w:rsid w:val="00CC2ACD"/>
    <w:rsid w:val="00CE5345"/>
    <w:rsid w:val="00CF2461"/>
    <w:rsid w:val="00D15286"/>
    <w:rsid w:val="00D15F3B"/>
    <w:rsid w:val="00D16485"/>
    <w:rsid w:val="00D2299F"/>
    <w:rsid w:val="00D30FDB"/>
    <w:rsid w:val="00D34808"/>
    <w:rsid w:val="00D4043A"/>
    <w:rsid w:val="00D426C7"/>
    <w:rsid w:val="00D45A86"/>
    <w:rsid w:val="00D45E55"/>
    <w:rsid w:val="00D528A2"/>
    <w:rsid w:val="00D57055"/>
    <w:rsid w:val="00D65C00"/>
    <w:rsid w:val="00D66A89"/>
    <w:rsid w:val="00D727ED"/>
    <w:rsid w:val="00D74E27"/>
    <w:rsid w:val="00D803BD"/>
    <w:rsid w:val="00D8405E"/>
    <w:rsid w:val="00D90029"/>
    <w:rsid w:val="00DA483F"/>
    <w:rsid w:val="00DA5776"/>
    <w:rsid w:val="00DB6E47"/>
    <w:rsid w:val="00DD7856"/>
    <w:rsid w:val="00DE13C7"/>
    <w:rsid w:val="00DE344F"/>
    <w:rsid w:val="00DF5A0C"/>
    <w:rsid w:val="00E01979"/>
    <w:rsid w:val="00E02E58"/>
    <w:rsid w:val="00E138FC"/>
    <w:rsid w:val="00E25529"/>
    <w:rsid w:val="00E30279"/>
    <w:rsid w:val="00E35604"/>
    <w:rsid w:val="00E410DA"/>
    <w:rsid w:val="00E50A17"/>
    <w:rsid w:val="00E523FC"/>
    <w:rsid w:val="00E543E2"/>
    <w:rsid w:val="00E61143"/>
    <w:rsid w:val="00E62ADD"/>
    <w:rsid w:val="00E65D79"/>
    <w:rsid w:val="00E776CF"/>
    <w:rsid w:val="00E91167"/>
    <w:rsid w:val="00E9291F"/>
    <w:rsid w:val="00E96528"/>
    <w:rsid w:val="00EA1A59"/>
    <w:rsid w:val="00EA3E9B"/>
    <w:rsid w:val="00EB14D2"/>
    <w:rsid w:val="00EB2758"/>
    <w:rsid w:val="00ED182C"/>
    <w:rsid w:val="00EE1096"/>
    <w:rsid w:val="00EF018D"/>
    <w:rsid w:val="00EF60D7"/>
    <w:rsid w:val="00F0293E"/>
    <w:rsid w:val="00F02BE7"/>
    <w:rsid w:val="00F06C37"/>
    <w:rsid w:val="00F3382D"/>
    <w:rsid w:val="00F53D2B"/>
    <w:rsid w:val="00F658DD"/>
    <w:rsid w:val="00F939E5"/>
    <w:rsid w:val="00FA232B"/>
    <w:rsid w:val="00FA71A1"/>
    <w:rsid w:val="00FD6A57"/>
    <w:rsid w:val="00FE2C0E"/>
    <w:rsid w:val="00FF05C4"/>
    <w:rsid w:val="00FF2E33"/>
    <w:rsid w:val="00FF4F65"/>
    <w:rsid w:val="00FF752E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9D512"/>
  <w15:chartTrackingRefBased/>
  <w15:docId w15:val="{346594F4-A35D-4B1D-ADA8-1BA04E6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A4"/>
  </w:style>
  <w:style w:type="paragraph" w:styleId="Titre1">
    <w:name w:val="heading 1"/>
    <w:basedOn w:val="Normal"/>
    <w:next w:val="Normal"/>
    <w:link w:val="Titre1Car"/>
    <w:uiPriority w:val="9"/>
    <w:qFormat/>
    <w:rsid w:val="009E7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0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00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98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F018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E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3D8"/>
  </w:style>
  <w:style w:type="paragraph" w:styleId="Pieddepage">
    <w:name w:val="footer"/>
    <w:basedOn w:val="Normal"/>
    <w:link w:val="PieddepageCar"/>
    <w:uiPriority w:val="99"/>
    <w:unhideWhenUsed/>
    <w:rsid w:val="001E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3D8"/>
  </w:style>
  <w:style w:type="character" w:customStyle="1" w:styleId="Titre1Car">
    <w:name w:val="Titre 1 Car"/>
    <w:basedOn w:val="Policepardfaut"/>
    <w:link w:val="Titre1"/>
    <w:uiPriority w:val="9"/>
    <w:rsid w:val="009E7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E71B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E71BF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E22C2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E71BF"/>
    <w:pPr>
      <w:spacing w:after="100"/>
      <w:ind w:left="440"/>
    </w:pPr>
    <w:rPr>
      <w:rFonts w:eastAsiaTheme="minorEastAsia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3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es@departement13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bventions.departement13.fr/sub/login-tiers.su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res@departement13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B305-C118-4A38-BF20-F381C663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DUQUENNOY Marion</dc:creator>
  <cp:keywords/>
  <dc:description/>
  <cp:lastModifiedBy>DUQUENNOY Marion</cp:lastModifiedBy>
  <cp:revision>17</cp:revision>
  <cp:lastPrinted>2026-01-29T15:16:00Z</cp:lastPrinted>
  <dcterms:created xsi:type="dcterms:W3CDTF">2026-01-19T14:10:00Z</dcterms:created>
  <dcterms:modified xsi:type="dcterms:W3CDTF">2026-04-29T14:41:00Z</dcterms:modified>
</cp:coreProperties>
</file>